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ayout w:type="fixed"/>
        <w:tblLook w:val="04A0" w:firstRow="1" w:lastRow="0" w:firstColumn="1" w:lastColumn="0" w:noHBand="0" w:noVBand="1"/>
      </w:tblPr>
      <w:tblGrid>
        <w:gridCol w:w="1838"/>
        <w:gridCol w:w="2693"/>
        <w:gridCol w:w="709"/>
        <w:gridCol w:w="1276"/>
        <w:gridCol w:w="1276"/>
        <w:gridCol w:w="1270"/>
      </w:tblGrid>
      <w:tr w:rsidR="00C9292C" w:rsidRPr="009468B0" w14:paraId="2ED2DA39" w14:textId="77777777" w:rsidTr="00EB045A">
        <w:trPr>
          <w:trHeight w:val="425"/>
        </w:trPr>
        <w:tc>
          <w:tcPr>
            <w:tcW w:w="7792" w:type="dxa"/>
            <w:gridSpan w:val="5"/>
            <w:shd w:val="clear" w:color="auto" w:fill="DEEAF6" w:themeFill="accent1" w:themeFillTint="33"/>
            <w:vAlign w:val="center"/>
          </w:tcPr>
          <w:p w14:paraId="7A6005E4" w14:textId="77777777" w:rsidR="00C9292C" w:rsidRPr="009468B0" w:rsidRDefault="00C9292C" w:rsidP="00EB045A">
            <w:pPr>
              <w:rPr>
                <w:sz w:val="20"/>
                <w:szCs w:val="20"/>
              </w:rPr>
            </w:pPr>
            <w:r w:rsidRPr="009468B0">
              <w:rPr>
                <w:sz w:val="20"/>
                <w:szCs w:val="20"/>
              </w:rPr>
              <w:t>OSNOVNA ŠKOLA:</w:t>
            </w:r>
          </w:p>
        </w:tc>
        <w:tc>
          <w:tcPr>
            <w:tcW w:w="1270" w:type="dxa"/>
            <w:shd w:val="clear" w:color="auto" w:fill="DEEAF6" w:themeFill="accent1" w:themeFillTint="33"/>
            <w:vAlign w:val="center"/>
          </w:tcPr>
          <w:p w14:paraId="50CEF67C" w14:textId="77777777" w:rsidR="00C9292C" w:rsidRPr="009468B0" w:rsidRDefault="00C9292C" w:rsidP="00EB045A">
            <w:pPr>
              <w:rPr>
                <w:sz w:val="20"/>
                <w:szCs w:val="20"/>
              </w:rPr>
            </w:pPr>
            <w:r w:rsidRPr="009468B0">
              <w:rPr>
                <w:sz w:val="20"/>
                <w:szCs w:val="20"/>
              </w:rPr>
              <w:t>RAZRED:</w:t>
            </w:r>
            <w:r>
              <w:rPr>
                <w:sz w:val="20"/>
                <w:szCs w:val="20"/>
              </w:rPr>
              <w:t xml:space="preserve"> </w:t>
            </w:r>
          </w:p>
        </w:tc>
      </w:tr>
      <w:tr w:rsidR="00C9292C" w:rsidRPr="009468B0" w14:paraId="1C92A8B5" w14:textId="77777777" w:rsidTr="00BA5BF1">
        <w:trPr>
          <w:trHeight w:val="403"/>
        </w:trPr>
        <w:tc>
          <w:tcPr>
            <w:tcW w:w="6516" w:type="dxa"/>
            <w:gridSpan w:val="4"/>
            <w:shd w:val="clear" w:color="auto" w:fill="DEEAF6" w:themeFill="accent1" w:themeFillTint="33"/>
          </w:tcPr>
          <w:p w14:paraId="6A0A9B1D" w14:textId="77777777" w:rsidR="00C9292C" w:rsidRPr="009468B0" w:rsidRDefault="00C9292C" w:rsidP="00EB045A">
            <w:pPr>
              <w:rPr>
                <w:sz w:val="20"/>
                <w:szCs w:val="20"/>
              </w:rPr>
            </w:pPr>
            <w:r w:rsidRPr="009468B0">
              <w:rPr>
                <w:sz w:val="20"/>
                <w:szCs w:val="20"/>
              </w:rPr>
              <w:t>UČITELJICA/UČITELJ:</w:t>
            </w:r>
          </w:p>
        </w:tc>
        <w:tc>
          <w:tcPr>
            <w:tcW w:w="1276" w:type="dxa"/>
            <w:shd w:val="clear" w:color="auto" w:fill="DEEAF6" w:themeFill="accent1" w:themeFillTint="33"/>
          </w:tcPr>
          <w:p w14:paraId="33EDA2A5" w14:textId="77777777" w:rsidR="00C9292C" w:rsidRPr="009468B0" w:rsidRDefault="00C9292C" w:rsidP="00EB045A">
            <w:pPr>
              <w:rPr>
                <w:sz w:val="20"/>
                <w:szCs w:val="20"/>
              </w:rPr>
            </w:pPr>
            <w:r w:rsidRPr="009468B0">
              <w:rPr>
                <w:sz w:val="20"/>
                <w:szCs w:val="20"/>
              </w:rPr>
              <w:t>NADNEVAK:</w:t>
            </w:r>
          </w:p>
        </w:tc>
        <w:tc>
          <w:tcPr>
            <w:tcW w:w="1270" w:type="dxa"/>
            <w:shd w:val="clear" w:color="auto" w:fill="DEEAF6" w:themeFill="accent1" w:themeFillTint="33"/>
          </w:tcPr>
          <w:p w14:paraId="3E855820" w14:textId="4839D519" w:rsidR="00C9292C" w:rsidRPr="009468B0" w:rsidRDefault="00C9292C" w:rsidP="00EB045A">
            <w:pPr>
              <w:rPr>
                <w:sz w:val="20"/>
                <w:szCs w:val="20"/>
              </w:rPr>
            </w:pPr>
            <w:r w:rsidRPr="009468B0">
              <w:rPr>
                <w:sz w:val="20"/>
                <w:szCs w:val="20"/>
              </w:rPr>
              <w:t>REDNI BROJ SATA:</w:t>
            </w:r>
            <w:r>
              <w:rPr>
                <w:sz w:val="20"/>
                <w:szCs w:val="20"/>
              </w:rPr>
              <w:t xml:space="preserve"> </w:t>
            </w:r>
            <w:r w:rsidR="00BA5BF1">
              <w:rPr>
                <w:sz w:val="20"/>
                <w:szCs w:val="20"/>
              </w:rPr>
              <w:t>102</w:t>
            </w:r>
            <w:r>
              <w:rPr>
                <w:sz w:val="20"/>
                <w:szCs w:val="20"/>
              </w:rPr>
              <w:t xml:space="preserve">. </w:t>
            </w:r>
          </w:p>
        </w:tc>
      </w:tr>
      <w:tr w:rsidR="00C9292C" w:rsidRPr="009468B0" w14:paraId="6F3E15E8" w14:textId="77777777" w:rsidTr="00EB045A">
        <w:trPr>
          <w:trHeight w:val="393"/>
        </w:trPr>
        <w:tc>
          <w:tcPr>
            <w:tcW w:w="9062" w:type="dxa"/>
            <w:gridSpan w:val="6"/>
            <w:vAlign w:val="center"/>
          </w:tcPr>
          <w:p w14:paraId="415EDC81" w14:textId="77777777" w:rsidR="00C9292C" w:rsidRPr="009468B0" w:rsidRDefault="00C9292C" w:rsidP="00EB045A">
            <w:pPr>
              <w:jc w:val="center"/>
              <w:rPr>
                <w:b/>
                <w:sz w:val="20"/>
                <w:szCs w:val="20"/>
              </w:rPr>
            </w:pPr>
            <w:r w:rsidRPr="009468B0">
              <w:rPr>
                <w:b/>
                <w:color w:val="1F4E79" w:themeColor="accent1" w:themeShade="80"/>
                <w:sz w:val="20"/>
                <w:szCs w:val="20"/>
              </w:rPr>
              <w:t>PRIPRAVA ZA IZVOĐENJE NASTAVNOGA SATA IZ</w:t>
            </w:r>
            <w:r>
              <w:rPr>
                <w:b/>
                <w:color w:val="1F4E79" w:themeColor="accent1" w:themeShade="80"/>
                <w:sz w:val="20"/>
                <w:szCs w:val="20"/>
              </w:rPr>
              <w:t xml:space="preserve"> MATEMATIKE</w:t>
            </w:r>
          </w:p>
        </w:tc>
      </w:tr>
      <w:tr w:rsidR="00015619" w:rsidRPr="009468B0" w14:paraId="65FFEF33" w14:textId="77777777" w:rsidTr="0085734F">
        <w:trPr>
          <w:trHeight w:val="415"/>
        </w:trPr>
        <w:tc>
          <w:tcPr>
            <w:tcW w:w="4531" w:type="dxa"/>
            <w:gridSpan w:val="2"/>
            <w:vAlign w:val="center"/>
          </w:tcPr>
          <w:p w14:paraId="401C9398" w14:textId="77777777" w:rsidR="00015619" w:rsidRPr="009468B0" w:rsidRDefault="00015619" w:rsidP="00EB045A">
            <w:pPr>
              <w:jc w:val="both"/>
              <w:rPr>
                <w:sz w:val="20"/>
                <w:szCs w:val="20"/>
              </w:rPr>
            </w:pPr>
            <w:r w:rsidRPr="009468B0">
              <w:rPr>
                <w:sz w:val="20"/>
                <w:szCs w:val="20"/>
              </w:rPr>
              <w:t>NASTAVNA JEDINICA</w:t>
            </w:r>
            <w:r>
              <w:rPr>
                <w:sz w:val="20"/>
                <w:szCs w:val="20"/>
              </w:rPr>
              <w:t xml:space="preserve">: </w:t>
            </w:r>
            <w:r w:rsidRPr="00782979">
              <w:rPr>
                <w:b/>
                <w:sz w:val="20"/>
                <w:szCs w:val="20"/>
              </w:rPr>
              <w:t>Zbrajanje i oduzimanje (1</w:t>
            </w:r>
            <w:r>
              <w:rPr>
                <w:b/>
                <w:sz w:val="20"/>
                <w:szCs w:val="20"/>
              </w:rPr>
              <w:t>2</w:t>
            </w:r>
            <w:r w:rsidRPr="00782979">
              <w:rPr>
                <w:b/>
                <w:sz w:val="20"/>
                <w:szCs w:val="20"/>
              </w:rPr>
              <w:t xml:space="preserve"> + 4, 1</w:t>
            </w:r>
            <w:r>
              <w:rPr>
                <w:b/>
                <w:sz w:val="20"/>
                <w:szCs w:val="20"/>
              </w:rPr>
              <w:t>6</w:t>
            </w:r>
            <w:r w:rsidRPr="00782979">
              <w:rPr>
                <w:b/>
                <w:sz w:val="20"/>
                <w:szCs w:val="20"/>
              </w:rPr>
              <w:t xml:space="preserve"> – 4)</w:t>
            </w:r>
            <w:r>
              <w:rPr>
                <w:sz w:val="20"/>
                <w:szCs w:val="20"/>
              </w:rPr>
              <w:t xml:space="preserve"> – ponavljanje i vježbanje </w:t>
            </w:r>
          </w:p>
        </w:tc>
        <w:tc>
          <w:tcPr>
            <w:tcW w:w="4531" w:type="dxa"/>
            <w:gridSpan w:val="4"/>
            <w:vAlign w:val="center"/>
          </w:tcPr>
          <w:p w14:paraId="3362E84D" w14:textId="77777777" w:rsidR="00015619" w:rsidRDefault="00015619" w:rsidP="00015619">
            <w:pPr>
              <w:rPr>
                <w:sz w:val="20"/>
                <w:szCs w:val="20"/>
              </w:rPr>
            </w:pPr>
            <w:r>
              <w:rPr>
                <w:sz w:val="20"/>
                <w:szCs w:val="20"/>
              </w:rPr>
              <w:t>DOS: Zbrajanje i oduzimanje (13 + 4, 17 – 4)</w:t>
            </w:r>
          </w:p>
          <w:p w14:paraId="3BDB4557" w14:textId="74769F98" w:rsidR="00015619" w:rsidRPr="009468B0" w:rsidRDefault="00015619" w:rsidP="00015619">
            <w:pPr>
              <w:jc w:val="both"/>
              <w:rPr>
                <w:sz w:val="20"/>
                <w:szCs w:val="20"/>
              </w:rPr>
            </w:pPr>
            <w:hyperlink r:id="rId5" w:history="1">
              <w:r>
                <w:rPr>
                  <w:rStyle w:val="Hyperlink"/>
                  <w:sz w:val="20"/>
                  <w:szCs w:val="20"/>
                </w:rPr>
                <w:t>https://hr.izzi.digital/DOS/975/1018.html</w:t>
              </w:r>
            </w:hyperlink>
          </w:p>
        </w:tc>
      </w:tr>
      <w:tr w:rsidR="00C9292C" w:rsidRPr="009468B0" w14:paraId="5710B009" w14:textId="77777777" w:rsidTr="00EB045A">
        <w:trPr>
          <w:trHeight w:val="420"/>
        </w:trPr>
        <w:tc>
          <w:tcPr>
            <w:tcW w:w="9062" w:type="dxa"/>
            <w:gridSpan w:val="6"/>
            <w:vAlign w:val="center"/>
          </w:tcPr>
          <w:p w14:paraId="26885424" w14:textId="43072FFB" w:rsidR="00C9292C" w:rsidRPr="00DE0216" w:rsidRDefault="00C9292C" w:rsidP="00EB045A">
            <w:pPr>
              <w:autoSpaceDE w:val="0"/>
              <w:autoSpaceDN w:val="0"/>
              <w:adjustRightInd w:val="0"/>
              <w:jc w:val="both"/>
              <w:rPr>
                <w:rFonts w:ascii="BemboRoman" w:hAnsi="BemboRoman" w:cs="BemboRoman"/>
                <w:sz w:val="20"/>
                <w:szCs w:val="20"/>
              </w:rPr>
            </w:pPr>
            <w:r w:rsidRPr="009468B0">
              <w:rPr>
                <w:sz w:val="20"/>
                <w:szCs w:val="20"/>
              </w:rPr>
              <w:t>CILJ SATA:</w:t>
            </w:r>
            <w:r>
              <w:rPr>
                <w:rFonts w:ascii="BemboRoman" w:hAnsi="BemboRoman" w:cs="BemboRoman"/>
                <w:sz w:val="20"/>
                <w:szCs w:val="20"/>
              </w:rPr>
              <w:t xml:space="preserve"> </w:t>
            </w:r>
            <w:r w:rsidR="007442A2">
              <w:rPr>
                <w:rFonts w:ascii="BemboRoman" w:hAnsi="BemboRoman" w:cs="BemboRoman"/>
                <w:sz w:val="20"/>
                <w:szCs w:val="20"/>
              </w:rPr>
              <w:t>uvježbati</w:t>
            </w:r>
            <w:r>
              <w:rPr>
                <w:rFonts w:ascii="BemboRoman" w:hAnsi="BemboRoman" w:cs="BemboRoman"/>
                <w:sz w:val="20"/>
                <w:szCs w:val="20"/>
              </w:rPr>
              <w:t xml:space="preserve"> zbrajanje i oduzimanje dvoznamenkastoga i jednoznamenkastoga broja oblika 1</w:t>
            </w:r>
            <w:r w:rsidR="0056494E">
              <w:rPr>
                <w:rFonts w:ascii="BemboRoman" w:hAnsi="BemboRoman" w:cs="BemboRoman"/>
                <w:sz w:val="20"/>
                <w:szCs w:val="20"/>
              </w:rPr>
              <w:t>2</w:t>
            </w:r>
            <w:r>
              <w:rPr>
                <w:rFonts w:ascii="BemboRoman" w:hAnsi="BemboRoman" w:cs="BemboRoman"/>
                <w:sz w:val="20"/>
                <w:szCs w:val="20"/>
              </w:rPr>
              <w:t xml:space="preserve"> + 4, 1</w:t>
            </w:r>
            <w:r w:rsidR="0056494E">
              <w:rPr>
                <w:rFonts w:ascii="BemboRoman" w:hAnsi="BemboRoman" w:cs="BemboRoman"/>
                <w:sz w:val="20"/>
                <w:szCs w:val="20"/>
              </w:rPr>
              <w:t>6</w:t>
            </w:r>
            <w:r>
              <w:rPr>
                <w:rFonts w:ascii="BemboRoman" w:hAnsi="BemboRoman" w:cs="BemboRoman"/>
                <w:sz w:val="20"/>
                <w:szCs w:val="20"/>
              </w:rPr>
              <w:t xml:space="preserve"> – 4</w:t>
            </w:r>
          </w:p>
        </w:tc>
      </w:tr>
      <w:tr w:rsidR="00C9292C" w:rsidRPr="009468B0" w14:paraId="08E9D9F1" w14:textId="77777777" w:rsidTr="00EB045A">
        <w:trPr>
          <w:trHeight w:val="398"/>
        </w:trPr>
        <w:tc>
          <w:tcPr>
            <w:tcW w:w="9062" w:type="dxa"/>
            <w:gridSpan w:val="6"/>
            <w:vAlign w:val="center"/>
          </w:tcPr>
          <w:p w14:paraId="363E23A2" w14:textId="77777777" w:rsidR="00C9292C" w:rsidRPr="008770ED" w:rsidRDefault="00C9292C" w:rsidP="00EB045A">
            <w:pPr>
              <w:jc w:val="both"/>
              <w:rPr>
                <w:rFonts w:ascii="BemboRoman" w:hAnsi="BemboRoman" w:cs="BemboRoman"/>
                <w:sz w:val="20"/>
                <w:szCs w:val="20"/>
              </w:rPr>
            </w:pPr>
            <w:r w:rsidRPr="009468B0">
              <w:rPr>
                <w:sz w:val="20"/>
                <w:szCs w:val="20"/>
              </w:rPr>
              <w:t>ISHODI UČENJA:</w:t>
            </w:r>
            <w:r>
              <w:rPr>
                <w:sz w:val="20"/>
                <w:szCs w:val="20"/>
              </w:rPr>
              <w:t xml:space="preserve"> Učenik samostalno zbraja dvoznamenkasti s jednoznamenkastim brojem i oduzima jednoznamenkasti broj od dvoznamenkastoga broja bez prijelaza desetice, primjenjuje računsku operaciju zbrajanja i oduzimanja u konkretnim primjerima te se koristi pojmovima </w:t>
            </w:r>
            <w:r w:rsidRPr="00103AA9">
              <w:rPr>
                <w:i/>
                <w:sz w:val="20"/>
                <w:szCs w:val="20"/>
              </w:rPr>
              <w:t xml:space="preserve">desetica </w:t>
            </w:r>
            <w:r w:rsidRPr="00103AA9">
              <w:rPr>
                <w:sz w:val="20"/>
                <w:szCs w:val="20"/>
              </w:rPr>
              <w:t>i</w:t>
            </w:r>
            <w:r w:rsidRPr="00103AA9">
              <w:rPr>
                <w:i/>
                <w:sz w:val="20"/>
                <w:szCs w:val="20"/>
              </w:rPr>
              <w:t xml:space="preserve"> jedinica</w:t>
            </w:r>
            <w:r>
              <w:rPr>
                <w:sz w:val="20"/>
                <w:szCs w:val="20"/>
              </w:rPr>
              <w:t xml:space="preserve"> </w:t>
            </w:r>
            <w:r w:rsidRPr="00103AA9">
              <w:rPr>
                <w:sz w:val="20"/>
                <w:szCs w:val="20"/>
              </w:rPr>
              <w:t>(</w:t>
            </w:r>
            <w:r w:rsidRPr="00334D9C">
              <w:rPr>
                <w:i/>
                <w:sz w:val="20"/>
                <w:szCs w:val="20"/>
              </w:rPr>
              <w:t xml:space="preserve">Brojevi – A.1.4., </w:t>
            </w:r>
            <w:r w:rsidRPr="00172244">
              <w:rPr>
                <w:i/>
                <w:sz w:val="20"/>
                <w:szCs w:val="20"/>
              </w:rPr>
              <w:t>Algebra i funkcije</w:t>
            </w:r>
            <w:r>
              <w:rPr>
                <w:i/>
                <w:sz w:val="20"/>
                <w:szCs w:val="20"/>
              </w:rPr>
              <w:t xml:space="preserve"> </w:t>
            </w:r>
            <w:r>
              <w:rPr>
                <w:rFonts w:cstheme="minorHAnsi"/>
                <w:i/>
                <w:sz w:val="20"/>
                <w:szCs w:val="20"/>
              </w:rPr>
              <w:t>−</w:t>
            </w:r>
            <w:r>
              <w:rPr>
                <w:i/>
                <w:sz w:val="20"/>
                <w:szCs w:val="20"/>
              </w:rPr>
              <w:t xml:space="preserve"> </w:t>
            </w:r>
            <w:r w:rsidRPr="000275C7">
              <w:rPr>
                <w:i/>
                <w:sz w:val="20"/>
                <w:szCs w:val="20"/>
              </w:rPr>
              <w:t>B.1.1</w:t>
            </w:r>
            <w:r>
              <w:rPr>
                <w:sz w:val="20"/>
                <w:szCs w:val="20"/>
              </w:rPr>
              <w:t>.).</w:t>
            </w:r>
          </w:p>
        </w:tc>
      </w:tr>
      <w:tr w:rsidR="00C9292C" w:rsidRPr="009468B0" w14:paraId="47FBFC91" w14:textId="77777777" w:rsidTr="00EB045A">
        <w:trPr>
          <w:trHeight w:val="417"/>
        </w:trPr>
        <w:tc>
          <w:tcPr>
            <w:tcW w:w="9062" w:type="dxa"/>
            <w:gridSpan w:val="6"/>
            <w:vAlign w:val="center"/>
          </w:tcPr>
          <w:p w14:paraId="0E5AAF19" w14:textId="77777777" w:rsidR="00C9292C" w:rsidRPr="009468B0" w:rsidRDefault="00C9292C" w:rsidP="00EB045A">
            <w:pPr>
              <w:jc w:val="center"/>
              <w:rPr>
                <w:sz w:val="20"/>
                <w:szCs w:val="20"/>
              </w:rPr>
            </w:pPr>
            <w:r w:rsidRPr="009468B0">
              <w:rPr>
                <w:sz w:val="20"/>
                <w:szCs w:val="20"/>
              </w:rPr>
              <w:t>TIJEK NASTAVNOGA SATA</w:t>
            </w:r>
          </w:p>
        </w:tc>
      </w:tr>
      <w:tr w:rsidR="00C9292C" w:rsidRPr="00C208B7" w14:paraId="1D84B0AE" w14:textId="77777777" w:rsidTr="00EB045A">
        <w:tc>
          <w:tcPr>
            <w:tcW w:w="1838" w:type="dxa"/>
            <w:vAlign w:val="center"/>
          </w:tcPr>
          <w:p w14:paraId="29152024" w14:textId="77777777" w:rsidR="00C9292C" w:rsidRPr="00C208B7" w:rsidRDefault="00C9292C" w:rsidP="00EB045A">
            <w:pPr>
              <w:jc w:val="center"/>
              <w:rPr>
                <w:sz w:val="18"/>
                <w:szCs w:val="18"/>
              </w:rPr>
            </w:pPr>
            <w:r w:rsidRPr="00C208B7">
              <w:rPr>
                <w:sz w:val="18"/>
                <w:szCs w:val="18"/>
              </w:rPr>
              <w:t>NASTAVNE TEME/SITUACIJE</w:t>
            </w:r>
          </w:p>
        </w:tc>
        <w:tc>
          <w:tcPr>
            <w:tcW w:w="3402" w:type="dxa"/>
            <w:gridSpan w:val="2"/>
            <w:vAlign w:val="center"/>
          </w:tcPr>
          <w:p w14:paraId="2A7EDA46" w14:textId="77777777" w:rsidR="00C9292C" w:rsidRPr="00C208B7" w:rsidRDefault="00C9292C" w:rsidP="00EB045A">
            <w:pPr>
              <w:jc w:val="center"/>
              <w:rPr>
                <w:sz w:val="18"/>
                <w:szCs w:val="18"/>
              </w:rPr>
            </w:pPr>
            <w:r w:rsidRPr="00C208B7">
              <w:rPr>
                <w:sz w:val="18"/>
                <w:szCs w:val="18"/>
              </w:rPr>
              <w:t>SADRŽAJ</w:t>
            </w:r>
          </w:p>
        </w:tc>
        <w:tc>
          <w:tcPr>
            <w:tcW w:w="1276" w:type="dxa"/>
            <w:vAlign w:val="center"/>
          </w:tcPr>
          <w:p w14:paraId="5F88770F" w14:textId="77777777" w:rsidR="00C9292C" w:rsidRPr="00C208B7" w:rsidRDefault="00C9292C" w:rsidP="00EB045A">
            <w:pPr>
              <w:jc w:val="center"/>
              <w:rPr>
                <w:sz w:val="18"/>
                <w:szCs w:val="18"/>
              </w:rPr>
            </w:pPr>
            <w:r w:rsidRPr="00C208B7">
              <w:rPr>
                <w:sz w:val="18"/>
                <w:szCs w:val="18"/>
              </w:rPr>
              <w:t>OBLICI, METODE, SREDSTVA</w:t>
            </w:r>
          </w:p>
        </w:tc>
        <w:tc>
          <w:tcPr>
            <w:tcW w:w="1276" w:type="dxa"/>
            <w:vAlign w:val="center"/>
          </w:tcPr>
          <w:p w14:paraId="114C6D2B" w14:textId="234FBA02" w:rsidR="00C9292C" w:rsidRPr="00C208B7" w:rsidRDefault="00C9292C" w:rsidP="00EB045A">
            <w:pPr>
              <w:jc w:val="center"/>
              <w:rPr>
                <w:sz w:val="18"/>
                <w:szCs w:val="18"/>
              </w:rPr>
            </w:pPr>
            <w:r w:rsidRPr="00C208B7">
              <w:rPr>
                <w:sz w:val="18"/>
                <w:szCs w:val="18"/>
              </w:rPr>
              <w:t>KORELACIJA, MEĐU</w:t>
            </w:r>
            <w:r w:rsidR="007442A2">
              <w:rPr>
                <w:sz w:val="18"/>
                <w:szCs w:val="18"/>
              </w:rPr>
              <w:t>-</w:t>
            </w:r>
            <w:r w:rsidRPr="00C208B7">
              <w:rPr>
                <w:sz w:val="18"/>
                <w:szCs w:val="18"/>
              </w:rPr>
              <w:t>PREDMETNE TEME</w:t>
            </w:r>
          </w:p>
        </w:tc>
        <w:tc>
          <w:tcPr>
            <w:tcW w:w="1270" w:type="dxa"/>
            <w:vAlign w:val="center"/>
          </w:tcPr>
          <w:p w14:paraId="3C04C19E" w14:textId="77777777" w:rsidR="00C9292C" w:rsidRPr="00C208B7" w:rsidRDefault="00C9292C" w:rsidP="00EB045A">
            <w:pPr>
              <w:jc w:val="center"/>
              <w:rPr>
                <w:sz w:val="18"/>
                <w:szCs w:val="18"/>
              </w:rPr>
            </w:pPr>
            <w:r w:rsidRPr="00C208B7">
              <w:rPr>
                <w:sz w:val="18"/>
                <w:szCs w:val="18"/>
              </w:rPr>
              <w:t>DOMENE, OČEKIVANI ISHODI</w:t>
            </w:r>
          </w:p>
        </w:tc>
      </w:tr>
      <w:tr w:rsidR="00C9292C" w:rsidRPr="00C208B7" w14:paraId="4689353D" w14:textId="77777777" w:rsidTr="00EB045A">
        <w:tc>
          <w:tcPr>
            <w:tcW w:w="1838" w:type="dxa"/>
          </w:tcPr>
          <w:p w14:paraId="067AB45E" w14:textId="77777777" w:rsidR="00C9292C" w:rsidRPr="00C208B7" w:rsidRDefault="00C9292C" w:rsidP="00EB045A">
            <w:pPr>
              <w:rPr>
                <w:sz w:val="18"/>
                <w:szCs w:val="18"/>
              </w:rPr>
            </w:pPr>
          </w:p>
          <w:p w14:paraId="2C66339F" w14:textId="77777777" w:rsidR="00C9292C" w:rsidRDefault="00C9292C" w:rsidP="00C9292C">
            <w:pPr>
              <w:pStyle w:val="ListParagraph"/>
              <w:numPr>
                <w:ilvl w:val="0"/>
                <w:numId w:val="5"/>
              </w:numPr>
              <w:rPr>
                <w:sz w:val="18"/>
                <w:szCs w:val="18"/>
              </w:rPr>
            </w:pPr>
            <w:r>
              <w:rPr>
                <w:sz w:val="18"/>
                <w:szCs w:val="18"/>
              </w:rPr>
              <w:t>Uvodni dio</w:t>
            </w:r>
          </w:p>
          <w:p w14:paraId="67D71A73" w14:textId="77777777" w:rsidR="00C9292C" w:rsidRDefault="00C9292C" w:rsidP="00EB045A">
            <w:pPr>
              <w:rPr>
                <w:sz w:val="18"/>
                <w:szCs w:val="18"/>
              </w:rPr>
            </w:pPr>
          </w:p>
          <w:p w14:paraId="421E96C1" w14:textId="77777777" w:rsidR="00C9292C" w:rsidRDefault="00C9292C" w:rsidP="00EB045A">
            <w:pPr>
              <w:rPr>
                <w:sz w:val="18"/>
                <w:szCs w:val="18"/>
              </w:rPr>
            </w:pPr>
          </w:p>
          <w:p w14:paraId="2A8A2FF3" w14:textId="77777777" w:rsidR="00C9292C" w:rsidRDefault="00C9292C" w:rsidP="00EB045A">
            <w:pPr>
              <w:rPr>
                <w:sz w:val="18"/>
                <w:szCs w:val="18"/>
              </w:rPr>
            </w:pPr>
          </w:p>
          <w:p w14:paraId="125E3BD8" w14:textId="77777777" w:rsidR="00C9292C" w:rsidRDefault="00C9292C" w:rsidP="00EB045A">
            <w:pPr>
              <w:rPr>
                <w:sz w:val="18"/>
                <w:szCs w:val="18"/>
              </w:rPr>
            </w:pPr>
          </w:p>
          <w:p w14:paraId="442A9AA5" w14:textId="77777777" w:rsidR="00C9292C" w:rsidRDefault="00C9292C" w:rsidP="00EB045A">
            <w:pPr>
              <w:rPr>
                <w:sz w:val="18"/>
                <w:szCs w:val="18"/>
              </w:rPr>
            </w:pPr>
          </w:p>
          <w:p w14:paraId="317B893A" w14:textId="77777777" w:rsidR="00C9292C" w:rsidRDefault="00C9292C" w:rsidP="00EB045A">
            <w:pPr>
              <w:rPr>
                <w:sz w:val="18"/>
                <w:szCs w:val="18"/>
              </w:rPr>
            </w:pPr>
          </w:p>
          <w:p w14:paraId="6B4C5560" w14:textId="77777777" w:rsidR="00C9292C" w:rsidRDefault="00C9292C" w:rsidP="00EB045A">
            <w:pPr>
              <w:rPr>
                <w:sz w:val="18"/>
                <w:szCs w:val="18"/>
              </w:rPr>
            </w:pPr>
          </w:p>
          <w:p w14:paraId="6A7445E0" w14:textId="77777777" w:rsidR="00C9292C" w:rsidRDefault="00C9292C" w:rsidP="00C9292C">
            <w:pPr>
              <w:pStyle w:val="ListParagraph"/>
              <w:numPr>
                <w:ilvl w:val="0"/>
                <w:numId w:val="5"/>
              </w:numPr>
              <w:rPr>
                <w:sz w:val="18"/>
                <w:szCs w:val="18"/>
              </w:rPr>
            </w:pPr>
            <w:r>
              <w:rPr>
                <w:sz w:val="18"/>
                <w:szCs w:val="18"/>
              </w:rPr>
              <w:t>Glavni dio</w:t>
            </w:r>
          </w:p>
          <w:p w14:paraId="09A981EA" w14:textId="77777777" w:rsidR="00C9292C" w:rsidRDefault="00C9292C" w:rsidP="00EB045A">
            <w:pPr>
              <w:rPr>
                <w:sz w:val="18"/>
                <w:szCs w:val="18"/>
              </w:rPr>
            </w:pPr>
          </w:p>
          <w:p w14:paraId="46E991D3" w14:textId="77777777" w:rsidR="00C9292C" w:rsidRDefault="00C9292C" w:rsidP="00EB045A">
            <w:pPr>
              <w:rPr>
                <w:sz w:val="18"/>
                <w:szCs w:val="18"/>
              </w:rPr>
            </w:pPr>
          </w:p>
          <w:p w14:paraId="098C1EC0" w14:textId="77777777" w:rsidR="00C9292C" w:rsidRDefault="00C9292C" w:rsidP="00EB045A">
            <w:pPr>
              <w:rPr>
                <w:sz w:val="18"/>
                <w:szCs w:val="18"/>
              </w:rPr>
            </w:pPr>
          </w:p>
          <w:p w14:paraId="5F847015" w14:textId="77777777" w:rsidR="00C9292C" w:rsidRDefault="00C9292C" w:rsidP="00EB045A">
            <w:pPr>
              <w:rPr>
                <w:sz w:val="18"/>
                <w:szCs w:val="18"/>
              </w:rPr>
            </w:pPr>
          </w:p>
          <w:p w14:paraId="76CCC8A4" w14:textId="77777777" w:rsidR="00C9292C" w:rsidRDefault="00C9292C" w:rsidP="00EB045A">
            <w:pPr>
              <w:rPr>
                <w:sz w:val="18"/>
                <w:szCs w:val="18"/>
              </w:rPr>
            </w:pPr>
          </w:p>
          <w:p w14:paraId="293A34D0" w14:textId="77777777" w:rsidR="00C9292C" w:rsidRDefault="00C9292C" w:rsidP="00EB045A">
            <w:pPr>
              <w:rPr>
                <w:sz w:val="18"/>
                <w:szCs w:val="18"/>
              </w:rPr>
            </w:pPr>
          </w:p>
          <w:p w14:paraId="3908E55B" w14:textId="77777777" w:rsidR="00C9292C" w:rsidRDefault="00C9292C" w:rsidP="00EB045A">
            <w:pPr>
              <w:rPr>
                <w:sz w:val="18"/>
                <w:szCs w:val="18"/>
              </w:rPr>
            </w:pPr>
          </w:p>
          <w:p w14:paraId="2553AD13" w14:textId="77777777" w:rsidR="00C9292C" w:rsidRDefault="00C9292C" w:rsidP="00EB045A">
            <w:pPr>
              <w:rPr>
                <w:sz w:val="18"/>
                <w:szCs w:val="18"/>
              </w:rPr>
            </w:pPr>
          </w:p>
          <w:p w14:paraId="162383A7" w14:textId="77777777" w:rsidR="00C9292C" w:rsidRDefault="00C9292C" w:rsidP="00EB045A">
            <w:pPr>
              <w:rPr>
                <w:sz w:val="18"/>
                <w:szCs w:val="18"/>
              </w:rPr>
            </w:pPr>
          </w:p>
          <w:p w14:paraId="6B7E57A9" w14:textId="77777777" w:rsidR="00C9292C" w:rsidRDefault="00C9292C" w:rsidP="00EB045A">
            <w:pPr>
              <w:rPr>
                <w:sz w:val="18"/>
                <w:szCs w:val="18"/>
              </w:rPr>
            </w:pPr>
          </w:p>
          <w:p w14:paraId="68F5DEDC" w14:textId="77777777" w:rsidR="00C9292C" w:rsidRDefault="00C9292C" w:rsidP="00EB045A">
            <w:pPr>
              <w:rPr>
                <w:sz w:val="18"/>
                <w:szCs w:val="18"/>
              </w:rPr>
            </w:pPr>
          </w:p>
          <w:p w14:paraId="3B73907D" w14:textId="77777777" w:rsidR="00C9292C" w:rsidRDefault="00C9292C" w:rsidP="00EB045A">
            <w:pPr>
              <w:rPr>
                <w:sz w:val="18"/>
                <w:szCs w:val="18"/>
              </w:rPr>
            </w:pPr>
            <w:r w:rsidRPr="00C0038C">
              <w:rPr>
                <w:sz w:val="18"/>
                <w:szCs w:val="18"/>
              </w:rPr>
              <w:t xml:space="preserve"> </w:t>
            </w:r>
          </w:p>
          <w:p w14:paraId="5B7ADAD5" w14:textId="77777777" w:rsidR="00C9292C" w:rsidRPr="00977A46" w:rsidRDefault="00C9292C" w:rsidP="00C9292C">
            <w:pPr>
              <w:pStyle w:val="ListParagraph"/>
              <w:numPr>
                <w:ilvl w:val="0"/>
                <w:numId w:val="5"/>
              </w:numPr>
              <w:rPr>
                <w:sz w:val="18"/>
                <w:szCs w:val="18"/>
              </w:rPr>
            </w:pPr>
            <w:r>
              <w:rPr>
                <w:sz w:val="18"/>
                <w:szCs w:val="18"/>
              </w:rPr>
              <w:t xml:space="preserve">Završni dio </w:t>
            </w:r>
          </w:p>
          <w:p w14:paraId="132A0BE7" w14:textId="77777777" w:rsidR="00C9292C" w:rsidRPr="00C208B7" w:rsidRDefault="00C9292C" w:rsidP="00EB045A">
            <w:pPr>
              <w:rPr>
                <w:sz w:val="18"/>
                <w:szCs w:val="18"/>
              </w:rPr>
            </w:pPr>
          </w:p>
          <w:p w14:paraId="4F174D52" w14:textId="77777777" w:rsidR="00C9292C" w:rsidRPr="00C208B7" w:rsidRDefault="00C9292C" w:rsidP="00EB045A">
            <w:pPr>
              <w:rPr>
                <w:sz w:val="18"/>
                <w:szCs w:val="18"/>
              </w:rPr>
            </w:pPr>
          </w:p>
          <w:p w14:paraId="4BFE29AA" w14:textId="77777777" w:rsidR="00C9292C" w:rsidRPr="00C208B7" w:rsidRDefault="00C9292C" w:rsidP="00EB045A">
            <w:pPr>
              <w:rPr>
                <w:sz w:val="18"/>
                <w:szCs w:val="18"/>
              </w:rPr>
            </w:pPr>
          </w:p>
          <w:p w14:paraId="709147A8" w14:textId="77777777" w:rsidR="00C9292C" w:rsidRPr="00C208B7" w:rsidRDefault="00C9292C" w:rsidP="00EB045A">
            <w:pPr>
              <w:rPr>
                <w:sz w:val="18"/>
                <w:szCs w:val="18"/>
              </w:rPr>
            </w:pPr>
          </w:p>
          <w:p w14:paraId="1076DD43" w14:textId="77777777" w:rsidR="00C9292C" w:rsidRPr="00C208B7" w:rsidRDefault="00C9292C" w:rsidP="00EB045A">
            <w:pPr>
              <w:rPr>
                <w:sz w:val="18"/>
                <w:szCs w:val="18"/>
              </w:rPr>
            </w:pPr>
          </w:p>
        </w:tc>
        <w:tc>
          <w:tcPr>
            <w:tcW w:w="3402" w:type="dxa"/>
            <w:gridSpan w:val="2"/>
          </w:tcPr>
          <w:p w14:paraId="3B13161A" w14:textId="77777777" w:rsidR="00C9292C" w:rsidRDefault="00C9292C" w:rsidP="00EB045A">
            <w:pPr>
              <w:jc w:val="both"/>
              <w:rPr>
                <w:sz w:val="18"/>
                <w:szCs w:val="18"/>
              </w:rPr>
            </w:pPr>
          </w:p>
          <w:p w14:paraId="6643B737" w14:textId="77777777" w:rsidR="00C9292C" w:rsidRDefault="00C9292C" w:rsidP="00EB045A">
            <w:pPr>
              <w:jc w:val="both"/>
              <w:rPr>
                <w:sz w:val="18"/>
                <w:szCs w:val="18"/>
              </w:rPr>
            </w:pPr>
            <w:r>
              <w:rPr>
                <w:sz w:val="18"/>
                <w:szCs w:val="18"/>
              </w:rPr>
              <w:t xml:space="preserve">Učenici će u bilježnice riješiti zadatke: </w:t>
            </w:r>
          </w:p>
          <w:p w14:paraId="4ED895AB" w14:textId="77777777" w:rsidR="00C9292C" w:rsidRDefault="00C9292C" w:rsidP="00EB045A">
            <w:pPr>
              <w:jc w:val="both"/>
              <w:rPr>
                <w:sz w:val="18"/>
                <w:szCs w:val="18"/>
              </w:rPr>
            </w:pPr>
            <w:r w:rsidRPr="00782979">
              <w:rPr>
                <w:sz w:val="18"/>
                <w:szCs w:val="18"/>
              </w:rPr>
              <w:t>19 – 6, 11 + 7, 18 – 4, 14 + 5.</w:t>
            </w:r>
            <w:r>
              <w:rPr>
                <w:sz w:val="18"/>
                <w:szCs w:val="18"/>
              </w:rPr>
              <w:t xml:space="preserve"> Jedan od zadataka grafički će prikazati jedinicama i deseticama. Kad su gotovi, prozvat ćemo nekoliko učenika da objasne postupak rješavanja zadatka. </w:t>
            </w:r>
          </w:p>
          <w:p w14:paraId="65F28F0B" w14:textId="77777777" w:rsidR="00C9292C" w:rsidRDefault="00C9292C" w:rsidP="00EB045A">
            <w:pPr>
              <w:jc w:val="both"/>
              <w:rPr>
                <w:sz w:val="18"/>
                <w:szCs w:val="18"/>
              </w:rPr>
            </w:pPr>
          </w:p>
          <w:p w14:paraId="2566959B" w14:textId="77777777" w:rsidR="00C9292C" w:rsidRDefault="00C9292C" w:rsidP="00EB045A">
            <w:pPr>
              <w:jc w:val="both"/>
              <w:rPr>
                <w:sz w:val="18"/>
                <w:szCs w:val="18"/>
              </w:rPr>
            </w:pPr>
          </w:p>
          <w:p w14:paraId="6B861168" w14:textId="660B4E8D" w:rsidR="00C9292C" w:rsidRDefault="00C9292C" w:rsidP="00EB045A">
            <w:pPr>
              <w:jc w:val="both"/>
              <w:rPr>
                <w:sz w:val="18"/>
                <w:szCs w:val="18"/>
              </w:rPr>
            </w:pPr>
            <w:r>
              <w:rPr>
                <w:sz w:val="18"/>
                <w:szCs w:val="18"/>
              </w:rPr>
              <w:t xml:space="preserve">Najavljujemo da ćemo danas ponavljati zbrajanje i oduzimanje brojeva do 20 bez prijelaza desetice pa pišemo naslov: </w:t>
            </w:r>
            <w:r>
              <w:rPr>
                <w:i/>
                <w:sz w:val="18"/>
                <w:szCs w:val="18"/>
              </w:rPr>
              <w:t>Zbrajanje i oduzimanje (1</w:t>
            </w:r>
            <w:r w:rsidR="007442A2">
              <w:rPr>
                <w:i/>
                <w:sz w:val="18"/>
                <w:szCs w:val="18"/>
              </w:rPr>
              <w:t>2</w:t>
            </w:r>
            <w:r>
              <w:rPr>
                <w:i/>
                <w:sz w:val="18"/>
                <w:szCs w:val="18"/>
              </w:rPr>
              <w:t xml:space="preserve"> + 4, 1</w:t>
            </w:r>
            <w:r w:rsidR="007442A2">
              <w:rPr>
                <w:i/>
                <w:sz w:val="18"/>
                <w:szCs w:val="18"/>
              </w:rPr>
              <w:t>6</w:t>
            </w:r>
            <w:r>
              <w:rPr>
                <w:i/>
                <w:sz w:val="18"/>
                <w:szCs w:val="18"/>
              </w:rPr>
              <w:t xml:space="preserve"> – 4 ) </w:t>
            </w:r>
            <w:r>
              <w:rPr>
                <w:rFonts w:cstheme="minorHAnsi"/>
                <w:i/>
                <w:sz w:val="18"/>
                <w:szCs w:val="18"/>
              </w:rPr>
              <w:t>−</w:t>
            </w:r>
            <w:r>
              <w:rPr>
                <w:i/>
                <w:sz w:val="18"/>
                <w:szCs w:val="18"/>
              </w:rPr>
              <w:t xml:space="preserve"> v</w:t>
            </w:r>
            <w:r w:rsidRPr="00D75BAD">
              <w:rPr>
                <w:i/>
                <w:sz w:val="18"/>
                <w:szCs w:val="18"/>
              </w:rPr>
              <w:t>ježbanje</w:t>
            </w:r>
            <w:r>
              <w:rPr>
                <w:sz w:val="18"/>
                <w:szCs w:val="18"/>
              </w:rPr>
              <w:t xml:space="preserve">. </w:t>
            </w:r>
          </w:p>
          <w:p w14:paraId="1156A22B" w14:textId="77777777" w:rsidR="00C9292C" w:rsidRDefault="00C9292C" w:rsidP="00EB045A">
            <w:pPr>
              <w:jc w:val="both"/>
              <w:rPr>
                <w:sz w:val="18"/>
                <w:szCs w:val="18"/>
              </w:rPr>
            </w:pPr>
          </w:p>
          <w:p w14:paraId="439807F0" w14:textId="51ED5162" w:rsidR="00C9292C" w:rsidRDefault="00C9292C" w:rsidP="00EB045A">
            <w:pPr>
              <w:jc w:val="both"/>
              <w:rPr>
                <w:sz w:val="18"/>
                <w:szCs w:val="18"/>
              </w:rPr>
            </w:pPr>
            <w:r>
              <w:rPr>
                <w:sz w:val="18"/>
                <w:szCs w:val="18"/>
              </w:rPr>
              <w:t xml:space="preserve">Učenici rješavaju zadatke u udžbeniku (str. </w:t>
            </w:r>
            <w:r w:rsidR="007442A2">
              <w:rPr>
                <w:sz w:val="18"/>
                <w:szCs w:val="18"/>
              </w:rPr>
              <w:t>63</w:t>
            </w:r>
            <w:r>
              <w:rPr>
                <w:sz w:val="18"/>
                <w:szCs w:val="18"/>
              </w:rPr>
              <w:t xml:space="preserve"> i </w:t>
            </w:r>
            <w:r w:rsidR="007442A2">
              <w:rPr>
                <w:sz w:val="18"/>
                <w:szCs w:val="18"/>
              </w:rPr>
              <w:t>64</w:t>
            </w:r>
            <w:r>
              <w:rPr>
                <w:sz w:val="18"/>
                <w:szCs w:val="18"/>
              </w:rPr>
              <w:t xml:space="preserve">). Objašnjavamo eventualne nejasnoće. Kad završe s rješavanjem, zamijenit će se za udžbenike i jedni drugima provjeriti točnost rješenja. </w:t>
            </w:r>
          </w:p>
          <w:p w14:paraId="3A75647E" w14:textId="77777777" w:rsidR="00C9292C" w:rsidRDefault="00C9292C" w:rsidP="00EB045A">
            <w:pPr>
              <w:jc w:val="both"/>
              <w:rPr>
                <w:sz w:val="18"/>
                <w:szCs w:val="18"/>
              </w:rPr>
            </w:pPr>
          </w:p>
          <w:p w14:paraId="449D1B9A" w14:textId="77777777" w:rsidR="00C9292C" w:rsidRDefault="00C9292C" w:rsidP="00EB045A">
            <w:pPr>
              <w:jc w:val="both"/>
              <w:rPr>
                <w:sz w:val="18"/>
                <w:szCs w:val="18"/>
              </w:rPr>
            </w:pPr>
          </w:p>
          <w:p w14:paraId="5A38B703" w14:textId="77777777" w:rsidR="00C9292C" w:rsidRDefault="00C9292C" w:rsidP="00EB045A">
            <w:pPr>
              <w:jc w:val="both"/>
              <w:rPr>
                <w:sz w:val="18"/>
                <w:szCs w:val="18"/>
              </w:rPr>
            </w:pPr>
            <w:r>
              <w:rPr>
                <w:sz w:val="18"/>
                <w:szCs w:val="18"/>
              </w:rPr>
              <w:t xml:space="preserve">Prozivamo četiri učenika. Svaki će učenik dobiti papirić s jednom tvrdnjom. Ostatak razreda dijelimo u četiri skupine. Svaka skupina bira predstavnika. </w:t>
            </w:r>
          </w:p>
          <w:p w14:paraId="4CD1E6A6" w14:textId="77777777" w:rsidR="00C9292C" w:rsidRDefault="00C9292C" w:rsidP="00EB045A">
            <w:pPr>
              <w:jc w:val="both"/>
              <w:rPr>
                <w:sz w:val="18"/>
                <w:szCs w:val="18"/>
              </w:rPr>
            </w:pPr>
          </w:p>
          <w:p w14:paraId="2B8A521C" w14:textId="77777777" w:rsidR="00C9292C" w:rsidRDefault="00C9292C" w:rsidP="00EB045A">
            <w:pPr>
              <w:jc w:val="both"/>
              <w:rPr>
                <w:sz w:val="18"/>
                <w:szCs w:val="18"/>
              </w:rPr>
            </w:pPr>
            <w:r>
              <w:rPr>
                <w:sz w:val="18"/>
                <w:szCs w:val="18"/>
              </w:rPr>
              <w:t>Predstavnik skupine uzima papir i piše redne brojeve od 1 do 8, jedan ispod drugoga. Ostatak skupine može se koristiti vlastitom bilježnicom koja će im pomoći u računanju.</w:t>
            </w:r>
          </w:p>
          <w:p w14:paraId="747CD3E9" w14:textId="77777777" w:rsidR="00C9292C" w:rsidRDefault="00C9292C" w:rsidP="00EB045A">
            <w:pPr>
              <w:jc w:val="both"/>
              <w:rPr>
                <w:sz w:val="18"/>
                <w:szCs w:val="18"/>
              </w:rPr>
            </w:pPr>
          </w:p>
          <w:p w14:paraId="73DA8661" w14:textId="77777777" w:rsidR="00C9292C" w:rsidRDefault="00C9292C" w:rsidP="00EB045A">
            <w:pPr>
              <w:jc w:val="both"/>
              <w:rPr>
                <w:sz w:val="18"/>
                <w:szCs w:val="18"/>
              </w:rPr>
            </w:pPr>
            <w:r>
              <w:rPr>
                <w:sz w:val="18"/>
                <w:szCs w:val="18"/>
              </w:rPr>
              <w:t xml:space="preserve">Zadatak je svake skupine slušati tvrdnju koju će izgovoriti jedan od četvero učenika, a predstavnik će u dogovoru sa skupinom nakon rješavanja zadatka pokraj rednoga broja tvrdnje označiti je li tvrdnja točna (T) ili netočna (N). Za one tvrdnje koje su netočne učenici moraju napisati točno rješenje. Pobjednička je ona skupina koja bude imala najviše točnih odgovora. </w:t>
            </w:r>
          </w:p>
          <w:p w14:paraId="2162374B" w14:textId="5930ADCB" w:rsidR="00C9292C" w:rsidRDefault="00C9292C" w:rsidP="00EB045A">
            <w:pPr>
              <w:jc w:val="both"/>
              <w:rPr>
                <w:sz w:val="18"/>
                <w:szCs w:val="18"/>
              </w:rPr>
            </w:pPr>
            <w:r>
              <w:rPr>
                <w:sz w:val="18"/>
                <w:szCs w:val="18"/>
              </w:rPr>
              <w:lastRenderedPageBreak/>
              <w:t>Učenici koji čitaju tvrdnje trebaju ih čitati jasno i glasno. Ponovit će ih onoliko puta koliko učiteljica/učitelj procijeni (</w:t>
            </w:r>
            <w:r w:rsidR="00BA5BF1">
              <w:rPr>
                <w:sz w:val="18"/>
                <w:szCs w:val="18"/>
              </w:rPr>
              <w:t>P</w:t>
            </w:r>
            <w:r>
              <w:rPr>
                <w:sz w:val="18"/>
                <w:szCs w:val="18"/>
              </w:rPr>
              <w:t xml:space="preserve">rilog </w:t>
            </w:r>
            <w:r w:rsidR="00BA5BF1">
              <w:rPr>
                <w:sz w:val="18"/>
                <w:szCs w:val="18"/>
              </w:rPr>
              <w:t>45</w:t>
            </w:r>
            <w:r>
              <w:rPr>
                <w:sz w:val="18"/>
                <w:szCs w:val="18"/>
              </w:rPr>
              <w:t xml:space="preserve">). Nakon završetka aktivnosti one tvrdnje koje su bile netočne dodatno ćemo pojasniti i točno riješiti. </w:t>
            </w:r>
          </w:p>
          <w:p w14:paraId="4FEFFC0E" w14:textId="77777777" w:rsidR="00C9292C" w:rsidRPr="004F69F8" w:rsidRDefault="00C9292C" w:rsidP="00EB045A">
            <w:pPr>
              <w:jc w:val="both"/>
              <w:rPr>
                <w:sz w:val="18"/>
                <w:szCs w:val="18"/>
              </w:rPr>
            </w:pPr>
          </w:p>
        </w:tc>
        <w:tc>
          <w:tcPr>
            <w:tcW w:w="1276" w:type="dxa"/>
          </w:tcPr>
          <w:p w14:paraId="44A58DB0" w14:textId="77777777" w:rsidR="00C9292C" w:rsidRDefault="00C9292C" w:rsidP="00EB045A">
            <w:pPr>
              <w:rPr>
                <w:sz w:val="18"/>
                <w:szCs w:val="18"/>
              </w:rPr>
            </w:pPr>
          </w:p>
          <w:p w14:paraId="26764BF6" w14:textId="77777777" w:rsidR="007442A2" w:rsidRDefault="00C9292C" w:rsidP="00EB045A">
            <w:pPr>
              <w:rPr>
                <w:sz w:val="18"/>
                <w:szCs w:val="18"/>
              </w:rPr>
            </w:pPr>
            <w:r>
              <w:rPr>
                <w:sz w:val="18"/>
                <w:szCs w:val="18"/>
              </w:rPr>
              <w:t>I, F</w:t>
            </w:r>
          </w:p>
          <w:p w14:paraId="1E39624B" w14:textId="234CD3D1" w:rsidR="00C9292C" w:rsidRDefault="00C9292C" w:rsidP="00EB045A">
            <w:pPr>
              <w:rPr>
                <w:sz w:val="18"/>
                <w:szCs w:val="18"/>
              </w:rPr>
            </w:pPr>
            <w:r>
              <w:rPr>
                <w:sz w:val="18"/>
                <w:szCs w:val="18"/>
              </w:rPr>
              <w:t>pisanje</w:t>
            </w:r>
          </w:p>
          <w:p w14:paraId="1A7CAA6B" w14:textId="77777777" w:rsidR="00C9292C" w:rsidRDefault="00C9292C" w:rsidP="00EB045A">
            <w:pPr>
              <w:rPr>
                <w:sz w:val="18"/>
                <w:szCs w:val="18"/>
              </w:rPr>
            </w:pPr>
          </w:p>
          <w:p w14:paraId="3BA2962D" w14:textId="77777777" w:rsidR="00C9292C" w:rsidRDefault="00C9292C" w:rsidP="00EB045A">
            <w:pPr>
              <w:rPr>
                <w:sz w:val="18"/>
                <w:szCs w:val="18"/>
              </w:rPr>
            </w:pPr>
          </w:p>
          <w:p w14:paraId="676804E0" w14:textId="77777777" w:rsidR="00C9292C" w:rsidRDefault="00C9292C" w:rsidP="00EB045A">
            <w:pPr>
              <w:rPr>
                <w:sz w:val="18"/>
                <w:szCs w:val="18"/>
              </w:rPr>
            </w:pPr>
          </w:p>
          <w:p w14:paraId="1C8FFEFC" w14:textId="77777777" w:rsidR="00C9292C" w:rsidRDefault="00C9292C" w:rsidP="00EB045A">
            <w:pPr>
              <w:rPr>
                <w:sz w:val="18"/>
                <w:szCs w:val="18"/>
              </w:rPr>
            </w:pPr>
          </w:p>
          <w:p w14:paraId="5B35DBD1" w14:textId="77777777" w:rsidR="00C9292C" w:rsidRDefault="00C9292C" w:rsidP="00EB045A">
            <w:pPr>
              <w:rPr>
                <w:sz w:val="18"/>
                <w:szCs w:val="18"/>
              </w:rPr>
            </w:pPr>
          </w:p>
          <w:p w14:paraId="3C3ECBB3" w14:textId="77777777" w:rsidR="00C9292C" w:rsidRDefault="00C9292C" w:rsidP="00EB045A">
            <w:pPr>
              <w:rPr>
                <w:sz w:val="18"/>
                <w:szCs w:val="18"/>
              </w:rPr>
            </w:pPr>
          </w:p>
          <w:p w14:paraId="501965A6" w14:textId="77777777" w:rsidR="00C9292C" w:rsidRDefault="00C9292C" w:rsidP="00EB045A">
            <w:pPr>
              <w:rPr>
                <w:sz w:val="18"/>
                <w:szCs w:val="18"/>
              </w:rPr>
            </w:pPr>
          </w:p>
          <w:p w14:paraId="5FF67C99" w14:textId="77777777" w:rsidR="007442A2" w:rsidRDefault="00C9292C" w:rsidP="00EB045A">
            <w:pPr>
              <w:rPr>
                <w:sz w:val="18"/>
                <w:szCs w:val="18"/>
              </w:rPr>
            </w:pPr>
            <w:r>
              <w:rPr>
                <w:sz w:val="18"/>
                <w:szCs w:val="18"/>
              </w:rPr>
              <w:t>I, F</w:t>
            </w:r>
          </w:p>
          <w:p w14:paraId="795D600D" w14:textId="26E2A591" w:rsidR="00C9292C" w:rsidRDefault="00C9292C" w:rsidP="00EB045A">
            <w:pPr>
              <w:rPr>
                <w:sz w:val="18"/>
                <w:szCs w:val="18"/>
              </w:rPr>
            </w:pPr>
            <w:r>
              <w:rPr>
                <w:sz w:val="18"/>
                <w:szCs w:val="18"/>
              </w:rPr>
              <w:t>pisanje</w:t>
            </w:r>
          </w:p>
          <w:p w14:paraId="0E3ACF42" w14:textId="77777777" w:rsidR="00C9292C" w:rsidRDefault="00C9292C" w:rsidP="00EB045A">
            <w:pPr>
              <w:rPr>
                <w:sz w:val="18"/>
                <w:szCs w:val="18"/>
              </w:rPr>
            </w:pPr>
            <w:r>
              <w:rPr>
                <w:sz w:val="18"/>
                <w:szCs w:val="18"/>
              </w:rPr>
              <w:t>udžbenik</w:t>
            </w:r>
          </w:p>
          <w:p w14:paraId="012DC61C" w14:textId="77777777" w:rsidR="00C9292C" w:rsidRDefault="00C9292C" w:rsidP="00EB045A">
            <w:pPr>
              <w:rPr>
                <w:sz w:val="18"/>
                <w:szCs w:val="18"/>
              </w:rPr>
            </w:pPr>
          </w:p>
          <w:p w14:paraId="5415DD50" w14:textId="77777777" w:rsidR="00C9292C" w:rsidRDefault="00C9292C" w:rsidP="00EB045A">
            <w:pPr>
              <w:rPr>
                <w:sz w:val="18"/>
                <w:szCs w:val="18"/>
              </w:rPr>
            </w:pPr>
          </w:p>
          <w:p w14:paraId="65D8284B" w14:textId="77777777" w:rsidR="00C9292C" w:rsidRDefault="00C9292C" w:rsidP="00EB045A">
            <w:pPr>
              <w:rPr>
                <w:sz w:val="18"/>
                <w:szCs w:val="18"/>
              </w:rPr>
            </w:pPr>
          </w:p>
          <w:p w14:paraId="308EAF92" w14:textId="77777777" w:rsidR="00C9292C" w:rsidRDefault="00C9292C" w:rsidP="00EB045A">
            <w:pPr>
              <w:rPr>
                <w:sz w:val="18"/>
                <w:szCs w:val="18"/>
              </w:rPr>
            </w:pPr>
          </w:p>
          <w:p w14:paraId="6CF24436" w14:textId="1857F133" w:rsidR="00C9292C" w:rsidRDefault="00C9292C" w:rsidP="00EB045A">
            <w:pPr>
              <w:rPr>
                <w:sz w:val="18"/>
                <w:szCs w:val="18"/>
              </w:rPr>
            </w:pPr>
            <w:r>
              <w:rPr>
                <w:sz w:val="18"/>
                <w:szCs w:val="18"/>
              </w:rPr>
              <w:t>I, F</w:t>
            </w:r>
          </w:p>
          <w:p w14:paraId="252FB318" w14:textId="77777777" w:rsidR="00C9292C" w:rsidRDefault="00C9292C" w:rsidP="00EB045A">
            <w:pPr>
              <w:rPr>
                <w:sz w:val="18"/>
                <w:szCs w:val="18"/>
              </w:rPr>
            </w:pPr>
            <w:r>
              <w:rPr>
                <w:sz w:val="18"/>
                <w:szCs w:val="18"/>
              </w:rPr>
              <w:t>udžbenik</w:t>
            </w:r>
          </w:p>
          <w:p w14:paraId="31F673B7" w14:textId="77777777" w:rsidR="00C9292C" w:rsidRDefault="00C9292C" w:rsidP="00EB045A">
            <w:pPr>
              <w:rPr>
                <w:sz w:val="18"/>
                <w:szCs w:val="18"/>
              </w:rPr>
            </w:pPr>
          </w:p>
          <w:p w14:paraId="56C1FEB5" w14:textId="77777777" w:rsidR="00C9292C" w:rsidRDefault="00C9292C" w:rsidP="00EB045A">
            <w:pPr>
              <w:rPr>
                <w:sz w:val="18"/>
                <w:szCs w:val="18"/>
              </w:rPr>
            </w:pPr>
          </w:p>
          <w:p w14:paraId="6B554DAD" w14:textId="77777777" w:rsidR="00C9292C" w:rsidRDefault="00C9292C" w:rsidP="00EB045A">
            <w:pPr>
              <w:rPr>
                <w:sz w:val="18"/>
                <w:szCs w:val="18"/>
              </w:rPr>
            </w:pPr>
          </w:p>
          <w:p w14:paraId="4291E394" w14:textId="77777777" w:rsidR="00C9292C" w:rsidRDefault="00C9292C" w:rsidP="00EB045A">
            <w:pPr>
              <w:rPr>
                <w:sz w:val="18"/>
                <w:szCs w:val="18"/>
              </w:rPr>
            </w:pPr>
          </w:p>
          <w:p w14:paraId="71D476A9" w14:textId="77777777" w:rsidR="00C9292C" w:rsidRDefault="00C9292C" w:rsidP="00EB045A">
            <w:pPr>
              <w:rPr>
                <w:sz w:val="18"/>
                <w:szCs w:val="18"/>
              </w:rPr>
            </w:pPr>
          </w:p>
          <w:p w14:paraId="32F11F96" w14:textId="77777777" w:rsidR="007442A2" w:rsidRDefault="00C9292C" w:rsidP="00EB045A">
            <w:pPr>
              <w:rPr>
                <w:sz w:val="18"/>
                <w:szCs w:val="18"/>
              </w:rPr>
            </w:pPr>
            <w:r>
              <w:rPr>
                <w:sz w:val="18"/>
                <w:szCs w:val="18"/>
              </w:rPr>
              <w:t>S</w:t>
            </w:r>
          </w:p>
          <w:p w14:paraId="7ED91FAF" w14:textId="0CB2659E" w:rsidR="00C9292C" w:rsidRDefault="00C9292C" w:rsidP="00EB045A">
            <w:pPr>
              <w:rPr>
                <w:sz w:val="18"/>
                <w:szCs w:val="18"/>
              </w:rPr>
            </w:pPr>
            <w:r>
              <w:rPr>
                <w:sz w:val="18"/>
                <w:szCs w:val="18"/>
              </w:rPr>
              <w:t>pisanje</w:t>
            </w:r>
          </w:p>
          <w:p w14:paraId="6AA18B29" w14:textId="77777777" w:rsidR="00C9292C" w:rsidRDefault="00C9292C" w:rsidP="00EB045A">
            <w:pPr>
              <w:rPr>
                <w:sz w:val="18"/>
                <w:szCs w:val="18"/>
              </w:rPr>
            </w:pPr>
            <w:r>
              <w:rPr>
                <w:sz w:val="18"/>
                <w:szCs w:val="18"/>
              </w:rPr>
              <w:t>papir</w:t>
            </w:r>
          </w:p>
          <w:p w14:paraId="52649735" w14:textId="77777777" w:rsidR="00C9292C" w:rsidRDefault="00C9292C" w:rsidP="00EB045A">
            <w:pPr>
              <w:rPr>
                <w:sz w:val="18"/>
                <w:szCs w:val="18"/>
              </w:rPr>
            </w:pPr>
          </w:p>
          <w:p w14:paraId="7809BAFF" w14:textId="77777777" w:rsidR="00C9292C" w:rsidRDefault="00C9292C" w:rsidP="00EB045A">
            <w:pPr>
              <w:rPr>
                <w:sz w:val="18"/>
                <w:szCs w:val="18"/>
              </w:rPr>
            </w:pPr>
          </w:p>
          <w:p w14:paraId="2857B44F" w14:textId="77777777" w:rsidR="00C9292C" w:rsidRDefault="00C9292C" w:rsidP="00EB045A">
            <w:pPr>
              <w:rPr>
                <w:sz w:val="18"/>
                <w:szCs w:val="18"/>
              </w:rPr>
            </w:pPr>
          </w:p>
          <w:p w14:paraId="47AD154A" w14:textId="77777777" w:rsidR="00C9292C" w:rsidRDefault="00C9292C" w:rsidP="00EB045A">
            <w:pPr>
              <w:rPr>
                <w:sz w:val="18"/>
                <w:szCs w:val="18"/>
              </w:rPr>
            </w:pPr>
          </w:p>
          <w:p w14:paraId="56168283" w14:textId="77777777" w:rsidR="00C9292C" w:rsidRDefault="00C9292C" w:rsidP="00EB045A">
            <w:pPr>
              <w:rPr>
                <w:sz w:val="18"/>
                <w:szCs w:val="18"/>
              </w:rPr>
            </w:pPr>
          </w:p>
          <w:p w14:paraId="3899B222" w14:textId="77777777" w:rsidR="00C9292C" w:rsidRDefault="00C9292C" w:rsidP="00EB045A">
            <w:pPr>
              <w:rPr>
                <w:sz w:val="18"/>
                <w:szCs w:val="18"/>
              </w:rPr>
            </w:pPr>
          </w:p>
          <w:p w14:paraId="7B539452" w14:textId="77777777" w:rsidR="00C9292C" w:rsidRDefault="00C9292C" w:rsidP="00EB045A">
            <w:pPr>
              <w:rPr>
                <w:sz w:val="18"/>
                <w:szCs w:val="18"/>
              </w:rPr>
            </w:pPr>
          </w:p>
          <w:p w14:paraId="506E030D" w14:textId="77777777" w:rsidR="00C9292C" w:rsidRDefault="00C9292C" w:rsidP="00EB045A">
            <w:pPr>
              <w:rPr>
                <w:sz w:val="18"/>
                <w:szCs w:val="18"/>
              </w:rPr>
            </w:pPr>
          </w:p>
          <w:p w14:paraId="2777EDE7" w14:textId="77777777" w:rsidR="00C9292C" w:rsidRDefault="00C9292C" w:rsidP="00EB045A">
            <w:pPr>
              <w:rPr>
                <w:sz w:val="18"/>
                <w:szCs w:val="18"/>
              </w:rPr>
            </w:pPr>
          </w:p>
          <w:p w14:paraId="3EEE8B23" w14:textId="77777777" w:rsidR="00C9292C" w:rsidRPr="0074073B" w:rsidRDefault="00C9292C" w:rsidP="00EB045A">
            <w:pPr>
              <w:rPr>
                <w:sz w:val="18"/>
                <w:szCs w:val="18"/>
              </w:rPr>
            </w:pPr>
          </w:p>
        </w:tc>
        <w:tc>
          <w:tcPr>
            <w:tcW w:w="1276" w:type="dxa"/>
          </w:tcPr>
          <w:p w14:paraId="605C9DD9" w14:textId="77777777" w:rsidR="00C9292C" w:rsidRDefault="00C9292C" w:rsidP="00EB045A">
            <w:pPr>
              <w:rPr>
                <w:sz w:val="18"/>
                <w:szCs w:val="18"/>
              </w:rPr>
            </w:pPr>
          </w:p>
          <w:p w14:paraId="5C206965" w14:textId="77777777" w:rsidR="00C9292C" w:rsidRPr="00166630" w:rsidRDefault="00C9292C" w:rsidP="00EB045A">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6278202E" w14:textId="77777777" w:rsidR="00C9292C" w:rsidRDefault="00C9292C" w:rsidP="00EB045A">
            <w:pPr>
              <w:rPr>
                <w:sz w:val="18"/>
                <w:szCs w:val="18"/>
              </w:rPr>
            </w:pPr>
            <w:r>
              <w:rPr>
                <w:sz w:val="18"/>
                <w:szCs w:val="18"/>
              </w:rPr>
              <w:t>OSR (B.1.1., B.1.2.)</w:t>
            </w:r>
          </w:p>
          <w:p w14:paraId="35777268" w14:textId="77777777" w:rsidR="00C9292C" w:rsidRDefault="00C9292C" w:rsidP="00EB045A">
            <w:pPr>
              <w:jc w:val="both"/>
              <w:rPr>
                <w:sz w:val="18"/>
                <w:szCs w:val="18"/>
              </w:rPr>
            </w:pPr>
            <w:r>
              <w:rPr>
                <w:sz w:val="18"/>
                <w:szCs w:val="18"/>
              </w:rPr>
              <w:t>UKU (1. ciklus, 4.1., 4.2.)</w:t>
            </w:r>
          </w:p>
          <w:p w14:paraId="426CD6A0" w14:textId="77777777" w:rsidR="00C9292C" w:rsidRDefault="00C9292C" w:rsidP="00EB045A">
            <w:pPr>
              <w:rPr>
                <w:sz w:val="18"/>
                <w:szCs w:val="18"/>
              </w:rPr>
            </w:pPr>
          </w:p>
          <w:p w14:paraId="64727F9B" w14:textId="77777777" w:rsidR="00C9292C" w:rsidRDefault="00C9292C" w:rsidP="00EB045A">
            <w:pPr>
              <w:rPr>
                <w:sz w:val="18"/>
                <w:szCs w:val="18"/>
              </w:rPr>
            </w:pPr>
          </w:p>
          <w:p w14:paraId="17964217" w14:textId="77777777" w:rsidR="00C9292C" w:rsidRDefault="00C9292C" w:rsidP="00EB045A">
            <w:pPr>
              <w:rPr>
                <w:sz w:val="18"/>
                <w:szCs w:val="18"/>
              </w:rPr>
            </w:pPr>
          </w:p>
          <w:p w14:paraId="7A722B97" w14:textId="77777777" w:rsidR="00C9292C" w:rsidRPr="00166630" w:rsidRDefault="00C9292C" w:rsidP="00EB045A">
            <w:pPr>
              <w:rPr>
                <w:i/>
                <w:sz w:val="18"/>
                <w:szCs w:val="18"/>
              </w:rPr>
            </w:pPr>
            <w:r w:rsidRPr="006802DE">
              <w:rPr>
                <w:i/>
                <w:sz w:val="18"/>
                <w:szCs w:val="18"/>
              </w:rPr>
              <w:t>HJ</w:t>
            </w:r>
            <w:r>
              <w:rPr>
                <w:i/>
                <w:sz w:val="18"/>
                <w:szCs w:val="18"/>
              </w:rPr>
              <w:t xml:space="preserve"> </w:t>
            </w:r>
            <w:r w:rsidRPr="006802DE">
              <w:rPr>
                <w:i/>
                <w:sz w:val="18"/>
                <w:szCs w:val="18"/>
              </w:rPr>
              <w:t>(A.1.</w:t>
            </w:r>
            <w:r>
              <w:rPr>
                <w:i/>
                <w:sz w:val="18"/>
                <w:szCs w:val="18"/>
              </w:rPr>
              <w:t>4</w:t>
            </w:r>
            <w:r w:rsidRPr="006802DE">
              <w:rPr>
                <w:i/>
                <w:sz w:val="18"/>
                <w:szCs w:val="18"/>
              </w:rPr>
              <w:t>.)</w:t>
            </w:r>
          </w:p>
          <w:p w14:paraId="08FF4BC0" w14:textId="77777777" w:rsidR="00C9292C" w:rsidRDefault="00C9292C" w:rsidP="00EB045A">
            <w:pPr>
              <w:rPr>
                <w:sz w:val="18"/>
                <w:szCs w:val="18"/>
              </w:rPr>
            </w:pPr>
            <w:r>
              <w:rPr>
                <w:sz w:val="18"/>
                <w:szCs w:val="18"/>
              </w:rPr>
              <w:t>OSR (B.1.1., B.1.2.)</w:t>
            </w:r>
          </w:p>
          <w:p w14:paraId="4509BD05" w14:textId="77777777" w:rsidR="00C9292C" w:rsidRDefault="00C9292C" w:rsidP="00EB045A">
            <w:pPr>
              <w:jc w:val="both"/>
              <w:rPr>
                <w:sz w:val="18"/>
                <w:szCs w:val="18"/>
              </w:rPr>
            </w:pPr>
            <w:r>
              <w:rPr>
                <w:sz w:val="18"/>
                <w:szCs w:val="18"/>
              </w:rPr>
              <w:t>UKU (1. ciklus, 4.1., 4.2.)</w:t>
            </w:r>
          </w:p>
          <w:p w14:paraId="21A55278" w14:textId="77777777" w:rsidR="00C9292C" w:rsidRDefault="00C9292C" w:rsidP="00EB045A">
            <w:pPr>
              <w:rPr>
                <w:sz w:val="18"/>
                <w:szCs w:val="18"/>
              </w:rPr>
            </w:pPr>
          </w:p>
          <w:p w14:paraId="5E597D6A" w14:textId="77777777" w:rsidR="00C9292C" w:rsidRPr="00166630" w:rsidRDefault="00C9292C" w:rsidP="00EB045A">
            <w:pPr>
              <w:rPr>
                <w:i/>
                <w:sz w:val="18"/>
                <w:szCs w:val="18"/>
              </w:rPr>
            </w:pPr>
            <w:r w:rsidRPr="006802DE">
              <w:rPr>
                <w:i/>
                <w:sz w:val="18"/>
                <w:szCs w:val="18"/>
              </w:rPr>
              <w:t>HJ</w:t>
            </w:r>
            <w:r>
              <w:rPr>
                <w:i/>
                <w:sz w:val="18"/>
                <w:szCs w:val="18"/>
              </w:rPr>
              <w:t xml:space="preserve"> </w:t>
            </w:r>
            <w:r w:rsidRPr="006802DE">
              <w:rPr>
                <w:i/>
                <w:sz w:val="18"/>
                <w:szCs w:val="18"/>
              </w:rPr>
              <w:t>(A.1.1.</w:t>
            </w:r>
            <w:r>
              <w:rPr>
                <w:i/>
                <w:sz w:val="18"/>
                <w:szCs w:val="18"/>
              </w:rPr>
              <w:t>, A.1.4.</w:t>
            </w:r>
            <w:r w:rsidRPr="006802DE">
              <w:rPr>
                <w:i/>
                <w:sz w:val="18"/>
                <w:szCs w:val="18"/>
              </w:rPr>
              <w:t>)</w:t>
            </w:r>
          </w:p>
          <w:p w14:paraId="2A2D31B6" w14:textId="77777777" w:rsidR="00C9292C" w:rsidRDefault="00C9292C" w:rsidP="00EB045A">
            <w:pPr>
              <w:rPr>
                <w:sz w:val="18"/>
                <w:szCs w:val="18"/>
              </w:rPr>
            </w:pPr>
            <w:r>
              <w:rPr>
                <w:sz w:val="18"/>
                <w:szCs w:val="18"/>
              </w:rPr>
              <w:t>OSR (B.1.1., B.1.2.)</w:t>
            </w:r>
          </w:p>
          <w:p w14:paraId="22D8E3AB" w14:textId="77777777" w:rsidR="00C9292C" w:rsidRDefault="00C9292C" w:rsidP="00EB045A">
            <w:pPr>
              <w:jc w:val="both"/>
              <w:rPr>
                <w:sz w:val="18"/>
                <w:szCs w:val="18"/>
              </w:rPr>
            </w:pPr>
            <w:r>
              <w:rPr>
                <w:sz w:val="18"/>
                <w:szCs w:val="18"/>
              </w:rPr>
              <w:t>UKU (1. ciklus, 4.1., 4.2.)</w:t>
            </w:r>
          </w:p>
          <w:p w14:paraId="75A2D4B6" w14:textId="77777777" w:rsidR="00C9292C" w:rsidRDefault="00C9292C" w:rsidP="00EB045A">
            <w:pPr>
              <w:rPr>
                <w:sz w:val="18"/>
                <w:szCs w:val="18"/>
              </w:rPr>
            </w:pPr>
          </w:p>
          <w:p w14:paraId="02C72FCD" w14:textId="77777777" w:rsidR="00C9292C" w:rsidRDefault="00C9292C" w:rsidP="00EB045A">
            <w:pPr>
              <w:rPr>
                <w:sz w:val="18"/>
                <w:szCs w:val="18"/>
              </w:rPr>
            </w:pPr>
            <w:r>
              <w:rPr>
                <w:sz w:val="18"/>
                <w:szCs w:val="18"/>
              </w:rPr>
              <w:t>OSR (B.1.1., B.1.2., C.1.3.)</w:t>
            </w:r>
          </w:p>
          <w:p w14:paraId="2E816B52" w14:textId="77777777" w:rsidR="00C9292C" w:rsidRDefault="00C9292C" w:rsidP="00EB045A">
            <w:pPr>
              <w:jc w:val="both"/>
              <w:rPr>
                <w:sz w:val="18"/>
                <w:szCs w:val="18"/>
              </w:rPr>
            </w:pPr>
            <w:r>
              <w:rPr>
                <w:sz w:val="18"/>
                <w:szCs w:val="18"/>
              </w:rPr>
              <w:t>UKU (1. ciklus, 4.1., 4.2.)</w:t>
            </w:r>
          </w:p>
          <w:p w14:paraId="35FEE3D6" w14:textId="77777777" w:rsidR="00C9292C" w:rsidRDefault="00C9292C" w:rsidP="00EB045A">
            <w:pPr>
              <w:rPr>
                <w:sz w:val="18"/>
                <w:szCs w:val="18"/>
              </w:rPr>
            </w:pPr>
            <w:r>
              <w:rPr>
                <w:sz w:val="18"/>
                <w:szCs w:val="18"/>
              </w:rPr>
              <w:t>GOO (C.1.1.)</w:t>
            </w:r>
          </w:p>
          <w:p w14:paraId="0E775852" w14:textId="77777777" w:rsidR="00C9292C" w:rsidRDefault="00C9292C" w:rsidP="00EB045A">
            <w:pPr>
              <w:rPr>
                <w:sz w:val="18"/>
                <w:szCs w:val="18"/>
              </w:rPr>
            </w:pPr>
          </w:p>
          <w:p w14:paraId="1383F185" w14:textId="77777777" w:rsidR="00C9292C" w:rsidRDefault="00C9292C" w:rsidP="00EB045A">
            <w:pPr>
              <w:rPr>
                <w:sz w:val="18"/>
                <w:szCs w:val="18"/>
              </w:rPr>
            </w:pPr>
          </w:p>
          <w:p w14:paraId="47D549D7" w14:textId="77777777" w:rsidR="00C9292C" w:rsidRDefault="00C9292C" w:rsidP="00EB045A">
            <w:pPr>
              <w:rPr>
                <w:sz w:val="18"/>
                <w:szCs w:val="18"/>
              </w:rPr>
            </w:pPr>
          </w:p>
          <w:p w14:paraId="5C7EA4BB" w14:textId="77777777" w:rsidR="00C9292C" w:rsidRDefault="00C9292C" w:rsidP="00EB045A">
            <w:pPr>
              <w:rPr>
                <w:sz w:val="18"/>
                <w:szCs w:val="18"/>
              </w:rPr>
            </w:pPr>
          </w:p>
          <w:p w14:paraId="01827BCB" w14:textId="77777777" w:rsidR="00C9292C" w:rsidRDefault="00C9292C" w:rsidP="00EB045A">
            <w:pPr>
              <w:rPr>
                <w:sz w:val="18"/>
                <w:szCs w:val="18"/>
              </w:rPr>
            </w:pPr>
          </w:p>
          <w:p w14:paraId="05D3D6C4" w14:textId="77777777" w:rsidR="00C9292C" w:rsidRDefault="00C9292C" w:rsidP="00EB045A">
            <w:pPr>
              <w:rPr>
                <w:sz w:val="18"/>
                <w:szCs w:val="18"/>
              </w:rPr>
            </w:pPr>
          </w:p>
          <w:p w14:paraId="2AE2E3A3" w14:textId="77777777" w:rsidR="00C9292C" w:rsidRDefault="00C9292C" w:rsidP="00EB045A">
            <w:pPr>
              <w:rPr>
                <w:sz w:val="18"/>
                <w:szCs w:val="18"/>
              </w:rPr>
            </w:pPr>
          </w:p>
          <w:p w14:paraId="5D43BFAA" w14:textId="77777777" w:rsidR="00C9292C" w:rsidRDefault="00C9292C" w:rsidP="00EB045A">
            <w:pPr>
              <w:rPr>
                <w:sz w:val="18"/>
                <w:szCs w:val="18"/>
              </w:rPr>
            </w:pPr>
          </w:p>
          <w:p w14:paraId="0B1CBDFB" w14:textId="77777777" w:rsidR="00C9292C" w:rsidRDefault="00C9292C" w:rsidP="00EB045A">
            <w:pPr>
              <w:rPr>
                <w:sz w:val="18"/>
                <w:szCs w:val="18"/>
              </w:rPr>
            </w:pPr>
          </w:p>
          <w:p w14:paraId="68B1008D" w14:textId="77777777" w:rsidR="00C9292C" w:rsidRDefault="00C9292C" w:rsidP="00EB045A">
            <w:pPr>
              <w:rPr>
                <w:sz w:val="18"/>
                <w:szCs w:val="18"/>
              </w:rPr>
            </w:pPr>
          </w:p>
          <w:p w14:paraId="696F0E2B" w14:textId="77777777" w:rsidR="00C9292C" w:rsidRDefault="00C9292C" w:rsidP="00EB045A">
            <w:pPr>
              <w:rPr>
                <w:sz w:val="18"/>
                <w:szCs w:val="18"/>
              </w:rPr>
            </w:pPr>
          </w:p>
          <w:p w14:paraId="647F6581" w14:textId="77777777" w:rsidR="00C9292C" w:rsidRDefault="00C9292C" w:rsidP="00EB045A">
            <w:pPr>
              <w:rPr>
                <w:sz w:val="18"/>
                <w:szCs w:val="18"/>
              </w:rPr>
            </w:pPr>
          </w:p>
          <w:p w14:paraId="0665F68F" w14:textId="77777777" w:rsidR="00C9292C" w:rsidRDefault="00C9292C" w:rsidP="00EB045A">
            <w:pPr>
              <w:rPr>
                <w:sz w:val="18"/>
                <w:szCs w:val="18"/>
              </w:rPr>
            </w:pPr>
          </w:p>
          <w:p w14:paraId="10B0869F" w14:textId="77777777" w:rsidR="00C9292C" w:rsidRPr="00C208B7" w:rsidRDefault="00C9292C" w:rsidP="00EB045A">
            <w:pPr>
              <w:rPr>
                <w:sz w:val="18"/>
                <w:szCs w:val="18"/>
              </w:rPr>
            </w:pPr>
          </w:p>
        </w:tc>
        <w:tc>
          <w:tcPr>
            <w:tcW w:w="1270" w:type="dxa"/>
          </w:tcPr>
          <w:p w14:paraId="5F293DDA" w14:textId="77777777" w:rsidR="00C9292C" w:rsidRDefault="00C9292C" w:rsidP="00EB045A">
            <w:pPr>
              <w:rPr>
                <w:sz w:val="18"/>
                <w:szCs w:val="18"/>
              </w:rPr>
            </w:pPr>
          </w:p>
          <w:p w14:paraId="4C36C7F6" w14:textId="77777777" w:rsidR="00C9292C" w:rsidRDefault="00C9292C" w:rsidP="00EB045A">
            <w:pPr>
              <w:rPr>
                <w:sz w:val="18"/>
                <w:szCs w:val="18"/>
              </w:rPr>
            </w:pPr>
            <w:r>
              <w:rPr>
                <w:sz w:val="18"/>
                <w:szCs w:val="18"/>
              </w:rPr>
              <w:t>Brojevi (A.1.4., B.1.1.)</w:t>
            </w:r>
          </w:p>
          <w:p w14:paraId="6CA1F431" w14:textId="77777777" w:rsidR="00C9292C" w:rsidRDefault="00C9292C" w:rsidP="00EB045A">
            <w:pPr>
              <w:rPr>
                <w:sz w:val="18"/>
                <w:szCs w:val="18"/>
              </w:rPr>
            </w:pPr>
          </w:p>
          <w:p w14:paraId="1C21F51D" w14:textId="77777777" w:rsidR="00C9292C" w:rsidRDefault="00C9292C" w:rsidP="00EB045A">
            <w:pPr>
              <w:rPr>
                <w:sz w:val="18"/>
                <w:szCs w:val="18"/>
              </w:rPr>
            </w:pPr>
          </w:p>
          <w:p w14:paraId="5DC51002" w14:textId="77777777" w:rsidR="00C9292C" w:rsidRDefault="00C9292C" w:rsidP="00EB045A">
            <w:pPr>
              <w:rPr>
                <w:sz w:val="18"/>
                <w:szCs w:val="18"/>
              </w:rPr>
            </w:pPr>
          </w:p>
          <w:p w14:paraId="6C03F896" w14:textId="77777777" w:rsidR="00C9292C" w:rsidRDefault="00C9292C" w:rsidP="00EB045A">
            <w:pPr>
              <w:rPr>
                <w:sz w:val="18"/>
                <w:szCs w:val="18"/>
              </w:rPr>
            </w:pPr>
          </w:p>
          <w:p w14:paraId="6F6486DA" w14:textId="77777777" w:rsidR="00C9292C" w:rsidRDefault="00C9292C" w:rsidP="00EB045A">
            <w:pPr>
              <w:rPr>
                <w:sz w:val="18"/>
                <w:szCs w:val="18"/>
              </w:rPr>
            </w:pPr>
          </w:p>
          <w:p w14:paraId="7E965CD7" w14:textId="77777777" w:rsidR="00C9292C" w:rsidRDefault="00C9292C" w:rsidP="00EB045A">
            <w:pPr>
              <w:rPr>
                <w:sz w:val="18"/>
                <w:szCs w:val="18"/>
              </w:rPr>
            </w:pPr>
          </w:p>
          <w:p w14:paraId="6974A9DA" w14:textId="77777777" w:rsidR="00C9292C" w:rsidRDefault="00C9292C" w:rsidP="00EB045A">
            <w:pPr>
              <w:rPr>
                <w:sz w:val="18"/>
                <w:szCs w:val="18"/>
              </w:rPr>
            </w:pPr>
            <w:r>
              <w:rPr>
                <w:sz w:val="18"/>
                <w:szCs w:val="18"/>
              </w:rPr>
              <w:t>Brojevi (A.1.4., B.1.1.)</w:t>
            </w:r>
          </w:p>
          <w:p w14:paraId="3BA4F2E0" w14:textId="77777777" w:rsidR="00C9292C" w:rsidRDefault="00C9292C" w:rsidP="00EB045A">
            <w:pPr>
              <w:rPr>
                <w:sz w:val="18"/>
                <w:szCs w:val="18"/>
              </w:rPr>
            </w:pPr>
          </w:p>
          <w:p w14:paraId="42065DAE" w14:textId="77777777" w:rsidR="00C9292C" w:rsidRDefault="00C9292C" w:rsidP="00EB045A">
            <w:pPr>
              <w:rPr>
                <w:sz w:val="18"/>
                <w:szCs w:val="18"/>
              </w:rPr>
            </w:pPr>
          </w:p>
          <w:p w14:paraId="0944C20B" w14:textId="77777777" w:rsidR="00C9292C" w:rsidRDefault="00C9292C" w:rsidP="00EB045A">
            <w:pPr>
              <w:rPr>
                <w:sz w:val="18"/>
                <w:szCs w:val="18"/>
              </w:rPr>
            </w:pPr>
          </w:p>
          <w:p w14:paraId="2DD4CDB4" w14:textId="77777777" w:rsidR="00C9292C" w:rsidRDefault="00C9292C" w:rsidP="00EB045A">
            <w:pPr>
              <w:rPr>
                <w:sz w:val="18"/>
                <w:szCs w:val="18"/>
              </w:rPr>
            </w:pPr>
          </w:p>
          <w:p w14:paraId="57E44496" w14:textId="77777777" w:rsidR="00C9292C" w:rsidRDefault="00C9292C" w:rsidP="00EB045A">
            <w:pPr>
              <w:rPr>
                <w:sz w:val="18"/>
                <w:szCs w:val="18"/>
              </w:rPr>
            </w:pPr>
          </w:p>
          <w:p w14:paraId="6B28124B" w14:textId="77777777" w:rsidR="00C9292C" w:rsidRDefault="00C9292C" w:rsidP="00EB045A">
            <w:pPr>
              <w:rPr>
                <w:sz w:val="18"/>
                <w:szCs w:val="18"/>
              </w:rPr>
            </w:pPr>
          </w:p>
          <w:p w14:paraId="7B52C559" w14:textId="77777777" w:rsidR="00C9292C" w:rsidRDefault="00C9292C" w:rsidP="00EB045A">
            <w:pPr>
              <w:rPr>
                <w:sz w:val="18"/>
                <w:szCs w:val="18"/>
              </w:rPr>
            </w:pPr>
          </w:p>
          <w:p w14:paraId="3169DC25" w14:textId="77777777" w:rsidR="00C9292C" w:rsidRDefault="00C9292C" w:rsidP="00EB045A">
            <w:pPr>
              <w:rPr>
                <w:sz w:val="18"/>
                <w:szCs w:val="18"/>
              </w:rPr>
            </w:pPr>
          </w:p>
          <w:p w14:paraId="452F582D" w14:textId="77777777" w:rsidR="00C9292C" w:rsidRDefault="00C9292C" w:rsidP="00EB045A">
            <w:pPr>
              <w:rPr>
                <w:sz w:val="18"/>
                <w:szCs w:val="18"/>
              </w:rPr>
            </w:pPr>
          </w:p>
          <w:p w14:paraId="44567CEE" w14:textId="77777777" w:rsidR="00C9292C" w:rsidRDefault="00C9292C" w:rsidP="00EB045A">
            <w:pPr>
              <w:rPr>
                <w:sz w:val="18"/>
                <w:szCs w:val="18"/>
              </w:rPr>
            </w:pPr>
          </w:p>
          <w:p w14:paraId="45039459" w14:textId="77777777" w:rsidR="00C9292C" w:rsidRDefault="00C9292C" w:rsidP="00EB045A">
            <w:pPr>
              <w:rPr>
                <w:sz w:val="18"/>
                <w:szCs w:val="18"/>
              </w:rPr>
            </w:pPr>
          </w:p>
          <w:p w14:paraId="355EE4A9" w14:textId="77777777" w:rsidR="00C9292C" w:rsidRDefault="00C9292C" w:rsidP="00EB045A">
            <w:pPr>
              <w:rPr>
                <w:sz w:val="18"/>
                <w:szCs w:val="18"/>
              </w:rPr>
            </w:pPr>
            <w:r>
              <w:rPr>
                <w:sz w:val="18"/>
                <w:szCs w:val="18"/>
              </w:rPr>
              <w:t>Brojevi (A.1.4., B.1.1.)</w:t>
            </w:r>
          </w:p>
          <w:p w14:paraId="1477086E" w14:textId="77777777" w:rsidR="00C9292C" w:rsidRDefault="00C9292C" w:rsidP="00EB045A">
            <w:pPr>
              <w:rPr>
                <w:sz w:val="18"/>
                <w:szCs w:val="18"/>
              </w:rPr>
            </w:pPr>
          </w:p>
          <w:p w14:paraId="358B200E" w14:textId="77777777" w:rsidR="00C9292C" w:rsidRDefault="00C9292C" w:rsidP="00EB045A">
            <w:pPr>
              <w:rPr>
                <w:sz w:val="18"/>
                <w:szCs w:val="18"/>
              </w:rPr>
            </w:pPr>
          </w:p>
          <w:p w14:paraId="3559867D" w14:textId="77777777" w:rsidR="00C9292C" w:rsidRPr="00C208B7" w:rsidRDefault="00C9292C" w:rsidP="00EB045A">
            <w:pPr>
              <w:rPr>
                <w:sz w:val="18"/>
                <w:szCs w:val="18"/>
              </w:rPr>
            </w:pPr>
          </w:p>
        </w:tc>
      </w:tr>
      <w:tr w:rsidR="00C9292C" w:rsidRPr="00C208B7" w14:paraId="389F8581" w14:textId="77777777" w:rsidTr="00EB045A">
        <w:tc>
          <w:tcPr>
            <w:tcW w:w="6516" w:type="dxa"/>
            <w:gridSpan w:val="4"/>
          </w:tcPr>
          <w:p w14:paraId="18CC381C" w14:textId="77777777" w:rsidR="00C9292C" w:rsidRDefault="00C9292C" w:rsidP="00EB045A">
            <w:pPr>
              <w:rPr>
                <w:sz w:val="18"/>
                <w:szCs w:val="18"/>
              </w:rPr>
            </w:pPr>
            <w:r w:rsidRPr="00C208B7">
              <w:rPr>
                <w:sz w:val="18"/>
                <w:szCs w:val="18"/>
              </w:rPr>
              <w:t>PLAN PLOČE:</w:t>
            </w:r>
          </w:p>
          <w:p w14:paraId="6D914091" w14:textId="77777777" w:rsidR="00C9292C" w:rsidRDefault="00C9292C" w:rsidP="00EB045A">
            <w:pPr>
              <w:rPr>
                <w:sz w:val="18"/>
                <w:szCs w:val="18"/>
              </w:rPr>
            </w:pPr>
          </w:p>
          <w:p w14:paraId="7866F5EE" w14:textId="77777777" w:rsidR="00C9292C" w:rsidRPr="003C41C1" w:rsidRDefault="00C9292C" w:rsidP="00EB045A">
            <w:pPr>
              <w:jc w:val="center"/>
              <w:rPr>
                <w:sz w:val="18"/>
                <w:szCs w:val="18"/>
              </w:rPr>
            </w:pPr>
            <w:r w:rsidRPr="003C41C1">
              <w:rPr>
                <w:sz w:val="18"/>
                <w:szCs w:val="18"/>
              </w:rPr>
              <w:t>ZBRAJANJE I ODUZIMANJE (13 + 4, 17 – 4 )</w:t>
            </w:r>
          </w:p>
          <w:p w14:paraId="20F5A406" w14:textId="77777777" w:rsidR="00C9292C" w:rsidRDefault="00C9292C" w:rsidP="00EB045A">
            <w:pPr>
              <w:jc w:val="center"/>
              <w:rPr>
                <w:sz w:val="18"/>
                <w:szCs w:val="18"/>
              </w:rPr>
            </w:pPr>
            <w:r>
              <w:rPr>
                <w:sz w:val="18"/>
                <w:szCs w:val="18"/>
              </w:rPr>
              <w:t>VJEŽBANJE</w:t>
            </w:r>
          </w:p>
          <w:p w14:paraId="0AA237B3" w14:textId="77777777" w:rsidR="00C9292C" w:rsidRDefault="00C9292C" w:rsidP="00EB045A">
            <w:pPr>
              <w:rPr>
                <w:sz w:val="18"/>
                <w:szCs w:val="18"/>
              </w:rPr>
            </w:pPr>
            <w:r>
              <w:rPr>
                <w:sz w:val="18"/>
                <w:szCs w:val="18"/>
              </w:rPr>
              <w:t xml:space="preserve">19 – 6 = 13 </w:t>
            </w:r>
          </w:p>
          <w:p w14:paraId="0C3F8660" w14:textId="77777777" w:rsidR="00C9292C" w:rsidRDefault="00C9292C" w:rsidP="00EB045A">
            <w:pPr>
              <w:rPr>
                <w:sz w:val="18"/>
                <w:szCs w:val="18"/>
              </w:rPr>
            </w:pPr>
            <w:r>
              <w:rPr>
                <w:sz w:val="18"/>
                <w:szCs w:val="18"/>
              </w:rPr>
              <w:t xml:space="preserve">11 + 7 = 18 </w:t>
            </w:r>
          </w:p>
          <w:p w14:paraId="7C12DB20" w14:textId="77777777" w:rsidR="00C9292C" w:rsidRDefault="00C9292C" w:rsidP="00EB045A">
            <w:pPr>
              <w:rPr>
                <w:sz w:val="18"/>
                <w:szCs w:val="18"/>
              </w:rPr>
            </w:pPr>
            <w:r>
              <w:rPr>
                <w:sz w:val="18"/>
                <w:szCs w:val="18"/>
              </w:rPr>
              <w:t xml:space="preserve">18 – 4 = 14 </w:t>
            </w:r>
          </w:p>
          <w:p w14:paraId="7A6D5B0D" w14:textId="77777777" w:rsidR="00C9292C" w:rsidRDefault="00C9292C" w:rsidP="00EB045A">
            <w:pPr>
              <w:rPr>
                <w:sz w:val="18"/>
                <w:szCs w:val="18"/>
              </w:rPr>
            </w:pPr>
            <w:r>
              <w:rPr>
                <w:sz w:val="18"/>
                <w:szCs w:val="18"/>
              </w:rPr>
              <w:t>14 + 5 = 19</w:t>
            </w:r>
          </w:p>
          <w:p w14:paraId="504AE84C" w14:textId="77777777" w:rsidR="00C9292C" w:rsidRDefault="00C9292C" w:rsidP="00EB045A">
            <w:pPr>
              <w:jc w:val="center"/>
              <w:rPr>
                <w:sz w:val="18"/>
                <w:szCs w:val="18"/>
              </w:rPr>
            </w:pPr>
          </w:p>
          <w:p w14:paraId="64BE9F12" w14:textId="77777777" w:rsidR="00C9292C" w:rsidRPr="00C208B7" w:rsidRDefault="00C9292C" w:rsidP="00EB045A">
            <w:pPr>
              <w:jc w:val="center"/>
              <w:rPr>
                <w:sz w:val="18"/>
                <w:szCs w:val="18"/>
              </w:rPr>
            </w:pPr>
          </w:p>
        </w:tc>
        <w:tc>
          <w:tcPr>
            <w:tcW w:w="2546" w:type="dxa"/>
            <w:gridSpan w:val="2"/>
          </w:tcPr>
          <w:p w14:paraId="7FE97237" w14:textId="3FAAE9C9" w:rsidR="00C9292C" w:rsidRDefault="00C9292C" w:rsidP="00EB045A">
            <w:pPr>
              <w:rPr>
                <w:sz w:val="18"/>
                <w:szCs w:val="18"/>
              </w:rPr>
            </w:pPr>
            <w:r w:rsidRPr="00C208B7">
              <w:rPr>
                <w:sz w:val="18"/>
                <w:szCs w:val="18"/>
              </w:rPr>
              <w:t>DOMAĆA ZADAĆA</w:t>
            </w:r>
          </w:p>
          <w:p w14:paraId="1AD7A415" w14:textId="77777777" w:rsidR="007442A2" w:rsidRDefault="007442A2" w:rsidP="00EB045A">
            <w:pPr>
              <w:rPr>
                <w:sz w:val="18"/>
                <w:szCs w:val="18"/>
              </w:rPr>
            </w:pPr>
          </w:p>
          <w:p w14:paraId="39CFB1C6" w14:textId="6CA33F88" w:rsidR="00C9292C" w:rsidRPr="0002309E" w:rsidRDefault="007442A2" w:rsidP="00EB045A">
            <w:pPr>
              <w:rPr>
                <w:sz w:val="18"/>
                <w:szCs w:val="18"/>
              </w:rPr>
            </w:pPr>
            <w:r>
              <w:rPr>
                <w:sz w:val="18"/>
                <w:szCs w:val="18"/>
              </w:rPr>
              <w:t>Udžbenik,</w:t>
            </w:r>
            <w:r w:rsidR="00C9292C">
              <w:rPr>
                <w:sz w:val="18"/>
                <w:szCs w:val="18"/>
              </w:rPr>
              <w:t xml:space="preserve"> str.  6</w:t>
            </w:r>
            <w:r>
              <w:rPr>
                <w:sz w:val="18"/>
                <w:szCs w:val="18"/>
              </w:rPr>
              <w:t>5</w:t>
            </w:r>
            <w:r w:rsidR="00C9292C">
              <w:rPr>
                <w:sz w:val="18"/>
                <w:szCs w:val="18"/>
              </w:rPr>
              <w:t xml:space="preserve">. </w:t>
            </w:r>
          </w:p>
          <w:p w14:paraId="6FE3D444" w14:textId="77777777" w:rsidR="00C9292C" w:rsidRDefault="00C9292C" w:rsidP="00EB045A">
            <w:pPr>
              <w:rPr>
                <w:sz w:val="18"/>
                <w:szCs w:val="18"/>
              </w:rPr>
            </w:pPr>
          </w:p>
          <w:p w14:paraId="12531EA8" w14:textId="77777777" w:rsidR="00C9292C" w:rsidRDefault="00C9292C" w:rsidP="00EB045A">
            <w:pPr>
              <w:rPr>
                <w:sz w:val="18"/>
                <w:szCs w:val="18"/>
              </w:rPr>
            </w:pPr>
          </w:p>
          <w:p w14:paraId="19CBC05E" w14:textId="77777777" w:rsidR="00C9292C" w:rsidRPr="00C208B7" w:rsidRDefault="00C9292C" w:rsidP="00EB045A">
            <w:pPr>
              <w:rPr>
                <w:sz w:val="18"/>
                <w:szCs w:val="18"/>
              </w:rPr>
            </w:pPr>
          </w:p>
        </w:tc>
      </w:tr>
      <w:tr w:rsidR="00C9292C" w:rsidRPr="00C208B7" w14:paraId="30F1FB83" w14:textId="77777777" w:rsidTr="00EB045A">
        <w:tc>
          <w:tcPr>
            <w:tcW w:w="9062" w:type="dxa"/>
            <w:gridSpan w:val="6"/>
          </w:tcPr>
          <w:p w14:paraId="5AD177E9" w14:textId="77777777" w:rsidR="00C9292C" w:rsidRPr="00C208B7" w:rsidRDefault="00C9292C" w:rsidP="00EB045A">
            <w:pPr>
              <w:jc w:val="center"/>
              <w:rPr>
                <w:sz w:val="18"/>
                <w:szCs w:val="18"/>
              </w:rPr>
            </w:pPr>
            <w:r w:rsidRPr="007C5AA3">
              <w:rPr>
                <w:sz w:val="18"/>
                <w:szCs w:val="18"/>
              </w:rPr>
              <w:t xml:space="preserve">Prijedlog za rad s učenicima s posebnim </w:t>
            </w:r>
            <w:r>
              <w:rPr>
                <w:sz w:val="18"/>
                <w:szCs w:val="18"/>
              </w:rPr>
              <w:t xml:space="preserve">odgojno-obrazovnim </w:t>
            </w:r>
            <w:r w:rsidRPr="007C5AA3">
              <w:rPr>
                <w:sz w:val="18"/>
                <w:szCs w:val="18"/>
              </w:rPr>
              <w:t>potrebama</w:t>
            </w:r>
          </w:p>
        </w:tc>
      </w:tr>
      <w:tr w:rsidR="00C9292C" w:rsidRPr="00C208B7" w14:paraId="61E43060" w14:textId="77777777" w:rsidTr="00EB045A">
        <w:trPr>
          <w:trHeight w:val="194"/>
        </w:trPr>
        <w:tc>
          <w:tcPr>
            <w:tcW w:w="4531" w:type="dxa"/>
            <w:gridSpan w:val="2"/>
          </w:tcPr>
          <w:p w14:paraId="4E4AB093" w14:textId="77777777" w:rsidR="00C9292C" w:rsidRDefault="00C9292C" w:rsidP="00EB045A">
            <w:pPr>
              <w:rPr>
                <w:sz w:val="18"/>
                <w:szCs w:val="18"/>
              </w:rPr>
            </w:pPr>
            <w:r>
              <w:rPr>
                <w:sz w:val="18"/>
                <w:szCs w:val="18"/>
              </w:rPr>
              <w:t xml:space="preserve">Učiteljica/učitelj </w:t>
            </w:r>
            <w:r w:rsidRPr="00C53C51">
              <w:rPr>
                <w:sz w:val="18"/>
                <w:szCs w:val="18"/>
              </w:rPr>
              <w:t>može učenik</w:t>
            </w:r>
            <w:r>
              <w:rPr>
                <w:sz w:val="18"/>
                <w:szCs w:val="18"/>
              </w:rPr>
              <w:t>u</w:t>
            </w:r>
            <w:r w:rsidRPr="00C53C51">
              <w:rPr>
                <w:sz w:val="18"/>
                <w:szCs w:val="18"/>
              </w:rPr>
              <w:t xml:space="preserve"> s usporenim </w:t>
            </w:r>
            <w:r>
              <w:rPr>
                <w:sz w:val="18"/>
                <w:szCs w:val="18"/>
              </w:rPr>
              <w:t>matematičko-</w:t>
            </w:r>
          </w:p>
          <w:p w14:paraId="2264C508" w14:textId="77777777" w:rsidR="00C9292C" w:rsidRPr="00C208B7" w:rsidRDefault="00C9292C" w:rsidP="00EB045A">
            <w:pPr>
              <w:rPr>
                <w:sz w:val="18"/>
                <w:szCs w:val="18"/>
              </w:rPr>
            </w:pPr>
            <w:r>
              <w:rPr>
                <w:sz w:val="18"/>
                <w:szCs w:val="18"/>
              </w:rPr>
              <w:t xml:space="preserve">-logičkim </w:t>
            </w:r>
            <w:r w:rsidRPr="00C53C51">
              <w:rPr>
                <w:sz w:val="18"/>
                <w:szCs w:val="18"/>
              </w:rPr>
              <w:t>razvojem pružiti primjerenu individualnu podršku u rješavanju zadatak</w:t>
            </w:r>
            <w:r>
              <w:rPr>
                <w:sz w:val="18"/>
                <w:szCs w:val="18"/>
              </w:rPr>
              <w:t>a</w:t>
            </w:r>
            <w:r w:rsidRPr="00C53C51">
              <w:rPr>
                <w:sz w:val="18"/>
                <w:szCs w:val="18"/>
              </w:rPr>
              <w:t>.</w:t>
            </w:r>
          </w:p>
        </w:tc>
        <w:tc>
          <w:tcPr>
            <w:tcW w:w="4531" w:type="dxa"/>
            <w:gridSpan w:val="4"/>
          </w:tcPr>
          <w:p w14:paraId="0EE77E47" w14:textId="77777777" w:rsidR="00C9292C" w:rsidRPr="00C208B7" w:rsidRDefault="00C9292C" w:rsidP="00EB045A">
            <w:pPr>
              <w:rPr>
                <w:sz w:val="18"/>
                <w:szCs w:val="18"/>
              </w:rPr>
            </w:pPr>
            <w:r w:rsidRPr="004040F1">
              <w:rPr>
                <w:sz w:val="18"/>
                <w:szCs w:val="18"/>
              </w:rPr>
              <w:t xml:space="preserve">Učenik s ubrzanim matematičko-logičkim razvojem može </w:t>
            </w:r>
            <w:r>
              <w:rPr>
                <w:sz w:val="18"/>
                <w:szCs w:val="18"/>
              </w:rPr>
              <w:t xml:space="preserve">izraditi razredni plakat koji će im pomoći u usvajanju zbrajanja i oduzimanja bez prijelaza desetice. </w:t>
            </w:r>
          </w:p>
        </w:tc>
      </w:tr>
    </w:tbl>
    <w:p w14:paraId="37EB4C49" w14:textId="366A813E" w:rsidR="007C3660" w:rsidRDefault="007C3660"/>
    <w:p w14:paraId="5783B769" w14:textId="55CB7077" w:rsidR="00C81EA3" w:rsidRPr="00C81EA3" w:rsidRDefault="00C81EA3" w:rsidP="00C81EA3"/>
    <w:p w14:paraId="2F5DEF0D" w14:textId="3EBECB2A" w:rsidR="00C81EA3" w:rsidRDefault="00C81EA3" w:rsidP="00C81EA3"/>
    <w:p w14:paraId="782460DA" w14:textId="2C0535AF" w:rsidR="00C81EA3" w:rsidRPr="00C81EA3" w:rsidRDefault="00C81EA3" w:rsidP="00C81EA3">
      <w:pPr>
        <w:tabs>
          <w:tab w:val="left" w:pos="3670"/>
        </w:tabs>
      </w:pPr>
      <w:r>
        <w:tab/>
      </w:r>
    </w:p>
    <w:sectPr w:rsidR="00C81EA3" w:rsidRPr="00C81E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emboRoman">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A1492"/>
    <w:multiLevelType w:val="hybridMultilevel"/>
    <w:tmpl w:val="BC10680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2E204118"/>
    <w:multiLevelType w:val="hybridMultilevel"/>
    <w:tmpl w:val="AFA258C2"/>
    <w:lvl w:ilvl="0" w:tplc="13A61B68">
      <w:start w:val="1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54280B"/>
    <w:multiLevelType w:val="hybridMultilevel"/>
    <w:tmpl w:val="9D20755C"/>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52316E98"/>
    <w:multiLevelType w:val="hybridMultilevel"/>
    <w:tmpl w:val="21A0532A"/>
    <w:lvl w:ilvl="0" w:tplc="67049C52">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FA6712B"/>
    <w:multiLevelType w:val="hybridMultilevel"/>
    <w:tmpl w:val="9F34234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550"/>
    <w:rsid w:val="00002B32"/>
    <w:rsid w:val="00015619"/>
    <w:rsid w:val="00022955"/>
    <w:rsid w:val="0002309E"/>
    <w:rsid w:val="00023F7F"/>
    <w:rsid w:val="00024577"/>
    <w:rsid w:val="00027098"/>
    <w:rsid w:val="0002751A"/>
    <w:rsid w:val="0003764A"/>
    <w:rsid w:val="000417D8"/>
    <w:rsid w:val="00041DDA"/>
    <w:rsid w:val="00052848"/>
    <w:rsid w:val="00056FFE"/>
    <w:rsid w:val="0007284E"/>
    <w:rsid w:val="0008113E"/>
    <w:rsid w:val="000A0608"/>
    <w:rsid w:val="000B0079"/>
    <w:rsid w:val="000C35E0"/>
    <w:rsid w:val="000C5007"/>
    <w:rsid w:val="000C6D5F"/>
    <w:rsid w:val="000D1601"/>
    <w:rsid w:val="000D4CD0"/>
    <w:rsid w:val="000E205E"/>
    <w:rsid w:val="000F3F4C"/>
    <w:rsid w:val="001023A5"/>
    <w:rsid w:val="0011191E"/>
    <w:rsid w:val="00111F45"/>
    <w:rsid w:val="001146FD"/>
    <w:rsid w:val="001161F2"/>
    <w:rsid w:val="00124BAB"/>
    <w:rsid w:val="00136F40"/>
    <w:rsid w:val="0014729A"/>
    <w:rsid w:val="00196C26"/>
    <w:rsid w:val="001977A8"/>
    <w:rsid w:val="001B1E4D"/>
    <w:rsid w:val="001C1099"/>
    <w:rsid w:val="001D3EEC"/>
    <w:rsid w:val="0020159D"/>
    <w:rsid w:val="002054A4"/>
    <w:rsid w:val="00212356"/>
    <w:rsid w:val="00216F60"/>
    <w:rsid w:val="00257828"/>
    <w:rsid w:val="00260F61"/>
    <w:rsid w:val="00271020"/>
    <w:rsid w:val="00271A00"/>
    <w:rsid w:val="00273A1B"/>
    <w:rsid w:val="00283853"/>
    <w:rsid w:val="00296A71"/>
    <w:rsid w:val="002C52F2"/>
    <w:rsid w:val="002D7884"/>
    <w:rsid w:val="002E4237"/>
    <w:rsid w:val="00302DCC"/>
    <w:rsid w:val="00304B57"/>
    <w:rsid w:val="003131CB"/>
    <w:rsid w:val="00316646"/>
    <w:rsid w:val="0032030D"/>
    <w:rsid w:val="00326A6F"/>
    <w:rsid w:val="003460A2"/>
    <w:rsid w:val="00356925"/>
    <w:rsid w:val="003616A6"/>
    <w:rsid w:val="00370917"/>
    <w:rsid w:val="0037569C"/>
    <w:rsid w:val="00383955"/>
    <w:rsid w:val="003B4133"/>
    <w:rsid w:val="003B5ACC"/>
    <w:rsid w:val="003C2358"/>
    <w:rsid w:val="003C41C1"/>
    <w:rsid w:val="003D0C20"/>
    <w:rsid w:val="003D4828"/>
    <w:rsid w:val="00400FBE"/>
    <w:rsid w:val="004040F1"/>
    <w:rsid w:val="004178A3"/>
    <w:rsid w:val="004257B4"/>
    <w:rsid w:val="00437983"/>
    <w:rsid w:val="00442617"/>
    <w:rsid w:val="0045290C"/>
    <w:rsid w:val="00456CBC"/>
    <w:rsid w:val="00473A2E"/>
    <w:rsid w:val="0047717A"/>
    <w:rsid w:val="004777FA"/>
    <w:rsid w:val="0048361C"/>
    <w:rsid w:val="00483BDE"/>
    <w:rsid w:val="004B2F56"/>
    <w:rsid w:val="004B3F1B"/>
    <w:rsid w:val="004C7FAE"/>
    <w:rsid w:val="004E46C9"/>
    <w:rsid w:val="004E4E6F"/>
    <w:rsid w:val="004F23BF"/>
    <w:rsid w:val="004F69F8"/>
    <w:rsid w:val="00500AD1"/>
    <w:rsid w:val="00552305"/>
    <w:rsid w:val="00552C22"/>
    <w:rsid w:val="00561CEE"/>
    <w:rsid w:val="0056494E"/>
    <w:rsid w:val="005C0150"/>
    <w:rsid w:val="005C5FAA"/>
    <w:rsid w:val="005D392C"/>
    <w:rsid w:val="005D3A1B"/>
    <w:rsid w:val="005D64FD"/>
    <w:rsid w:val="005D78AD"/>
    <w:rsid w:val="005E4E58"/>
    <w:rsid w:val="005E5DB0"/>
    <w:rsid w:val="005E6924"/>
    <w:rsid w:val="006260E1"/>
    <w:rsid w:val="006736FD"/>
    <w:rsid w:val="00692B36"/>
    <w:rsid w:val="00696C2C"/>
    <w:rsid w:val="006A5223"/>
    <w:rsid w:val="006B1555"/>
    <w:rsid w:val="006B424C"/>
    <w:rsid w:val="006C3FCA"/>
    <w:rsid w:val="006C74DA"/>
    <w:rsid w:val="006F52B2"/>
    <w:rsid w:val="0072208C"/>
    <w:rsid w:val="00726EB1"/>
    <w:rsid w:val="00734B94"/>
    <w:rsid w:val="0074073B"/>
    <w:rsid w:val="00740DD7"/>
    <w:rsid w:val="007442A2"/>
    <w:rsid w:val="007521A2"/>
    <w:rsid w:val="00752C48"/>
    <w:rsid w:val="00771912"/>
    <w:rsid w:val="0078314C"/>
    <w:rsid w:val="007A504F"/>
    <w:rsid w:val="007B7FEF"/>
    <w:rsid w:val="007C1313"/>
    <w:rsid w:val="007C3660"/>
    <w:rsid w:val="007C4337"/>
    <w:rsid w:val="007C5AA3"/>
    <w:rsid w:val="008026AF"/>
    <w:rsid w:val="00802CC5"/>
    <w:rsid w:val="008233CD"/>
    <w:rsid w:val="00833AE7"/>
    <w:rsid w:val="00857F13"/>
    <w:rsid w:val="008720CF"/>
    <w:rsid w:val="00876E48"/>
    <w:rsid w:val="008770ED"/>
    <w:rsid w:val="00886959"/>
    <w:rsid w:val="008958F3"/>
    <w:rsid w:val="008A4E1C"/>
    <w:rsid w:val="008D0A06"/>
    <w:rsid w:val="008D16CF"/>
    <w:rsid w:val="008D266D"/>
    <w:rsid w:val="008D5B97"/>
    <w:rsid w:val="008F2137"/>
    <w:rsid w:val="008F5B7B"/>
    <w:rsid w:val="009468B0"/>
    <w:rsid w:val="009519AE"/>
    <w:rsid w:val="00961723"/>
    <w:rsid w:val="00977A46"/>
    <w:rsid w:val="009811F0"/>
    <w:rsid w:val="00985277"/>
    <w:rsid w:val="0099070B"/>
    <w:rsid w:val="00990B6D"/>
    <w:rsid w:val="00994E18"/>
    <w:rsid w:val="009A2271"/>
    <w:rsid w:val="009A3DD9"/>
    <w:rsid w:val="009A5EDF"/>
    <w:rsid w:val="009C4E06"/>
    <w:rsid w:val="009E6EB1"/>
    <w:rsid w:val="009F2607"/>
    <w:rsid w:val="009F6BC7"/>
    <w:rsid w:val="00A00103"/>
    <w:rsid w:val="00A03936"/>
    <w:rsid w:val="00A16D77"/>
    <w:rsid w:val="00A201E8"/>
    <w:rsid w:val="00A36D24"/>
    <w:rsid w:val="00A57156"/>
    <w:rsid w:val="00A70B9E"/>
    <w:rsid w:val="00A7135F"/>
    <w:rsid w:val="00A84E6B"/>
    <w:rsid w:val="00A90CBA"/>
    <w:rsid w:val="00A92301"/>
    <w:rsid w:val="00A9578D"/>
    <w:rsid w:val="00AB312D"/>
    <w:rsid w:val="00AC5ABC"/>
    <w:rsid w:val="00AD2F8B"/>
    <w:rsid w:val="00AE142F"/>
    <w:rsid w:val="00AF1A60"/>
    <w:rsid w:val="00AF539A"/>
    <w:rsid w:val="00AF6EE5"/>
    <w:rsid w:val="00B02816"/>
    <w:rsid w:val="00B14725"/>
    <w:rsid w:val="00B22C42"/>
    <w:rsid w:val="00B40C29"/>
    <w:rsid w:val="00B505D8"/>
    <w:rsid w:val="00B537A6"/>
    <w:rsid w:val="00B53862"/>
    <w:rsid w:val="00B63C09"/>
    <w:rsid w:val="00B6656E"/>
    <w:rsid w:val="00B70DBE"/>
    <w:rsid w:val="00B72F60"/>
    <w:rsid w:val="00B92130"/>
    <w:rsid w:val="00B93A0E"/>
    <w:rsid w:val="00B97496"/>
    <w:rsid w:val="00BA2AD3"/>
    <w:rsid w:val="00BA5BF1"/>
    <w:rsid w:val="00BA7BB0"/>
    <w:rsid w:val="00BB70FA"/>
    <w:rsid w:val="00BC39CF"/>
    <w:rsid w:val="00BC3B85"/>
    <w:rsid w:val="00BC5BDE"/>
    <w:rsid w:val="00BD3A26"/>
    <w:rsid w:val="00BE3670"/>
    <w:rsid w:val="00BF2BAA"/>
    <w:rsid w:val="00C0038C"/>
    <w:rsid w:val="00C208B7"/>
    <w:rsid w:val="00C24689"/>
    <w:rsid w:val="00C30EE0"/>
    <w:rsid w:val="00C33E67"/>
    <w:rsid w:val="00C345B3"/>
    <w:rsid w:val="00C42F21"/>
    <w:rsid w:val="00C53B4D"/>
    <w:rsid w:val="00C53C51"/>
    <w:rsid w:val="00C54810"/>
    <w:rsid w:val="00C5516C"/>
    <w:rsid w:val="00C56750"/>
    <w:rsid w:val="00C81EA3"/>
    <w:rsid w:val="00C85080"/>
    <w:rsid w:val="00C9292C"/>
    <w:rsid w:val="00CD2C42"/>
    <w:rsid w:val="00CF51E1"/>
    <w:rsid w:val="00D0352F"/>
    <w:rsid w:val="00D05D13"/>
    <w:rsid w:val="00D062C9"/>
    <w:rsid w:val="00D16C69"/>
    <w:rsid w:val="00D40618"/>
    <w:rsid w:val="00D50095"/>
    <w:rsid w:val="00D55233"/>
    <w:rsid w:val="00D628DC"/>
    <w:rsid w:val="00D67829"/>
    <w:rsid w:val="00D77122"/>
    <w:rsid w:val="00D954B9"/>
    <w:rsid w:val="00DD6EB1"/>
    <w:rsid w:val="00DE0216"/>
    <w:rsid w:val="00DE3D18"/>
    <w:rsid w:val="00DF308C"/>
    <w:rsid w:val="00DF4C44"/>
    <w:rsid w:val="00E01164"/>
    <w:rsid w:val="00E41720"/>
    <w:rsid w:val="00E41E67"/>
    <w:rsid w:val="00E423D8"/>
    <w:rsid w:val="00E43550"/>
    <w:rsid w:val="00E63E51"/>
    <w:rsid w:val="00E66E0E"/>
    <w:rsid w:val="00E67632"/>
    <w:rsid w:val="00E70E1F"/>
    <w:rsid w:val="00E933BF"/>
    <w:rsid w:val="00EB1992"/>
    <w:rsid w:val="00EC66BE"/>
    <w:rsid w:val="00EF3A5F"/>
    <w:rsid w:val="00EF6785"/>
    <w:rsid w:val="00EF6E2A"/>
    <w:rsid w:val="00EF7ABA"/>
    <w:rsid w:val="00F014E0"/>
    <w:rsid w:val="00F1115F"/>
    <w:rsid w:val="00F112E3"/>
    <w:rsid w:val="00F32DE6"/>
    <w:rsid w:val="00F35F74"/>
    <w:rsid w:val="00F659F9"/>
    <w:rsid w:val="00F759ED"/>
    <w:rsid w:val="00F92271"/>
    <w:rsid w:val="00F9265A"/>
    <w:rsid w:val="00F97198"/>
    <w:rsid w:val="00FA4D19"/>
    <w:rsid w:val="00FB2C28"/>
    <w:rsid w:val="00FB7B19"/>
    <w:rsid w:val="00FC74B8"/>
    <w:rsid w:val="00FD2637"/>
    <w:rsid w:val="00FE59D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541F"/>
  <w15:docId w15:val="{0200056E-F936-46CC-81C0-CAEA2AAC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3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7A46"/>
    <w:pPr>
      <w:ind w:left="720"/>
      <w:contextualSpacing/>
    </w:pPr>
  </w:style>
  <w:style w:type="character" w:styleId="CommentReference">
    <w:name w:val="annotation reference"/>
    <w:basedOn w:val="DefaultParagraphFont"/>
    <w:uiPriority w:val="99"/>
    <w:semiHidden/>
    <w:unhideWhenUsed/>
    <w:rsid w:val="004B2F56"/>
    <w:rPr>
      <w:sz w:val="16"/>
      <w:szCs w:val="16"/>
    </w:rPr>
  </w:style>
  <w:style w:type="paragraph" w:styleId="CommentText">
    <w:name w:val="annotation text"/>
    <w:basedOn w:val="Normal"/>
    <w:link w:val="CommentTextChar"/>
    <w:uiPriority w:val="99"/>
    <w:semiHidden/>
    <w:unhideWhenUsed/>
    <w:rsid w:val="004B2F56"/>
    <w:pPr>
      <w:spacing w:line="240" w:lineRule="auto"/>
    </w:pPr>
    <w:rPr>
      <w:sz w:val="20"/>
      <w:szCs w:val="20"/>
    </w:rPr>
  </w:style>
  <w:style w:type="character" w:customStyle="1" w:styleId="CommentTextChar">
    <w:name w:val="Comment Text Char"/>
    <w:basedOn w:val="DefaultParagraphFont"/>
    <w:link w:val="CommentText"/>
    <w:uiPriority w:val="99"/>
    <w:semiHidden/>
    <w:rsid w:val="004B2F56"/>
    <w:rPr>
      <w:sz w:val="20"/>
      <w:szCs w:val="20"/>
    </w:rPr>
  </w:style>
  <w:style w:type="paragraph" w:styleId="CommentSubject">
    <w:name w:val="annotation subject"/>
    <w:basedOn w:val="CommentText"/>
    <w:next w:val="CommentText"/>
    <w:link w:val="CommentSubjectChar"/>
    <w:uiPriority w:val="99"/>
    <w:semiHidden/>
    <w:unhideWhenUsed/>
    <w:rsid w:val="004B2F56"/>
    <w:rPr>
      <w:b/>
      <w:bCs/>
    </w:rPr>
  </w:style>
  <w:style w:type="character" w:customStyle="1" w:styleId="CommentSubjectChar">
    <w:name w:val="Comment Subject Char"/>
    <w:basedOn w:val="CommentTextChar"/>
    <w:link w:val="CommentSubject"/>
    <w:uiPriority w:val="99"/>
    <w:semiHidden/>
    <w:rsid w:val="004B2F56"/>
    <w:rPr>
      <w:b/>
      <w:bCs/>
      <w:sz w:val="20"/>
      <w:szCs w:val="20"/>
    </w:rPr>
  </w:style>
  <w:style w:type="paragraph" w:styleId="BalloonText">
    <w:name w:val="Balloon Text"/>
    <w:basedOn w:val="Normal"/>
    <w:link w:val="BalloonTextChar"/>
    <w:uiPriority w:val="99"/>
    <w:semiHidden/>
    <w:unhideWhenUsed/>
    <w:rsid w:val="004B2F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F56"/>
    <w:rPr>
      <w:rFonts w:ascii="Tahoma" w:hAnsi="Tahoma" w:cs="Tahoma"/>
      <w:sz w:val="16"/>
      <w:szCs w:val="16"/>
    </w:rPr>
  </w:style>
  <w:style w:type="character" w:styleId="Hyperlink">
    <w:name w:val="Hyperlink"/>
    <w:basedOn w:val="DefaultParagraphFont"/>
    <w:uiPriority w:val="99"/>
    <w:semiHidden/>
    <w:unhideWhenUsed/>
    <w:rsid w:val="0001561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r.izzi.digital/DOS/975/1018.html" TargetMode="Externa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2</Pages>
  <Words>528</Words>
  <Characters>3011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Ivančić</dc:creator>
  <cp:keywords/>
  <dc:description/>
  <cp:lastModifiedBy>Gordana Ivančić</cp:lastModifiedBy>
  <cp:revision>105</cp:revision>
  <dcterms:created xsi:type="dcterms:W3CDTF">2018-12-18T11:05:00Z</dcterms:created>
  <dcterms:modified xsi:type="dcterms:W3CDTF">2021-09-16T11:01:00Z</dcterms:modified>
</cp:coreProperties>
</file>